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11 -->
  <w:body>
    <w:p>
      <w:pPr>
        <w:keepNext w:val="0"/>
        <w:keepLines w:val="0"/>
        <w:pageBreakBefore w:val="0"/>
        <w:widowControl/>
        <w:shd w:val="clear" w:color="auto" w:fill="FFFFFF" w:themeFill="background1"/>
        <w:spacing w:before="100" w:beforeAutospacing="1" w:after="200"/>
        <w:ind w:left="0" w:firstLine="442"/>
        <w:jc w:val="center"/>
        <w:outlineLvl w:val="0"/>
        <w:rPr>
          <w:rFonts w:ascii="仿宋_GB2312" w:eastAsia="仿宋_GB2312" w:hAnsi="仿宋_GB2312" w:cs="仿宋_GB2312" w:hint="eastAsia"/>
          <w:b/>
          <w:bCs/>
          <w:sz w:val="44"/>
          <w:szCs w:val="44"/>
          <w:lang w:eastAsia="zh-CN"/>
        </w:rPr>
      </w:pPr>
      <w:bookmarkStart w:id="0" w:name="gj"/>
      <w:r>
        <w:rPr>
          <w:rFonts w:ascii="仿宋_GB2312" w:eastAsia="仿宋_GB2312" w:hAnsi="仿宋_GB2312" w:cs="仿宋_GB2312" w:hint="eastAsia"/>
          <w:b/>
          <w:bCs/>
          <w:sz w:val="44"/>
          <w:szCs w:val="44"/>
          <w:lang w:eastAsia="zh-CN"/>
        </w:rPr>
        <w:t>　</w:t>
      </w:r>
      <w:bookmarkEnd w:id="0"/>
    </w:p>
    <w:p>
      <w:pPr>
        <w:keepNext w:val="0"/>
        <w:keepLines w:val="0"/>
        <w:pageBreakBefore w:val="0"/>
        <w:widowControl/>
        <w:shd w:val="clear" w:color="auto" w:fill="FFFFFF" w:themeFill="background1"/>
        <w:spacing w:before="100" w:beforeAutospacing="1" w:after="200"/>
        <w:ind w:firstLine="601"/>
        <w:jc w:val="center"/>
        <w:outlineLvl w:val="0"/>
        <w:rPr>
          <w:rFonts w:ascii="仿宋_GB2312" w:eastAsia="仿宋_GB2312" w:hAnsi="仿宋_GB2312" w:cs="仿宋_GB2312" w:hint="eastAsia"/>
          <w:b/>
          <w:bCs/>
          <w:sz w:val="44"/>
          <w:szCs w:val="44"/>
        </w:rPr>
      </w:pPr>
      <w:bookmarkStart w:id="1" w:name="corpName"/>
      <w:r>
        <w:rPr>
          <w:rFonts w:ascii="仿宋_GB2312" w:eastAsia="仿宋_GB2312" w:hAnsi="仿宋_GB2312" w:cs="仿宋_GB2312" w:hint="eastAsia"/>
          <w:b/>
          <w:bCs/>
          <w:sz w:val="44"/>
          <w:szCs w:val="44"/>
        </w:rPr>
        <w:t>云南省大理监狱</w:t>
      </w:r>
      <w:bookmarkEnd w:id="1"/>
    </w:p>
    <w:p>
      <w:pPr>
        <w:keepNext w:val="0"/>
        <w:keepLines w:val="0"/>
        <w:pageBreakBefore w:val="0"/>
        <w:widowControl/>
        <w:shd w:val="clear" w:color="auto" w:fill="FFFFFF" w:themeFill="background1"/>
        <w:spacing w:before="100" w:beforeAutospacing="1" w:after="200"/>
        <w:ind w:firstLine="601"/>
        <w:jc w:val="center"/>
        <w:outlineLvl w:val="0"/>
        <w:rPr>
          <w:rFonts w:ascii="仿宋_GB2312" w:eastAsia="仿宋_GB2312" w:hAnsi="仿宋_GB2312" w:cs="仿宋_GB2312" w:hint="eastAsia"/>
          <w:b/>
          <w:bCs/>
          <w:color w:val="000000"/>
          <w:spacing w:val="40"/>
          <w:sz w:val="44"/>
          <w:szCs w:val="44"/>
        </w:rPr>
      </w:pPr>
      <w:r>
        <w:rPr>
          <w:rFonts w:ascii="仿宋_GB2312" w:eastAsia="仿宋_GB2312" w:hAnsi="仿宋_GB2312" w:cs="仿宋_GB2312" w:hint="eastAsia"/>
          <w:b/>
          <w:bCs/>
          <w:sz w:val="44"/>
          <w:szCs w:val="44"/>
          <w:lang w:val="en-US" w:eastAsia="zh-CN"/>
        </w:rPr>
        <w:t>提</w:t>
      </w:r>
      <w:r>
        <w:rPr>
          <w:rFonts w:ascii="仿宋_GB2312" w:eastAsia="仿宋_GB2312" w:hAnsi="仿宋_GB2312" w:cs="仿宋_GB2312" w:hint="eastAsia"/>
          <w:b/>
          <w:bCs/>
          <w:sz w:val="44"/>
          <w:szCs w:val="44"/>
        </w:rPr>
        <w:t>请</w:t>
      </w:r>
      <w:bookmarkStart w:id="2" w:name="title"/>
      <w:r>
        <w:rPr>
          <w:rFonts w:ascii="仿宋_GB2312" w:eastAsia="仿宋_GB2312" w:hAnsi="仿宋_GB2312" w:cs="仿宋_GB2312" w:hint="eastAsia"/>
          <w:b/>
          <w:bCs/>
          <w:sz w:val="44"/>
          <w:szCs w:val="44"/>
        </w:rPr>
        <w:t>减刑</w:t>
      </w:r>
      <w:bookmarkEnd w:id="2"/>
      <w:r>
        <w:rPr>
          <w:rFonts w:ascii="仿宋_GB2312" w:eastAsia="仿宋_GB2312" w:hAnsi="仿宋_GB2312" w:cs="仿宋_GB2312" w:hint="eastAsia"/>
          <w:b/>
          <w:bCs/>
          <w:sz w:val="44"/>
          <w:szCs w:val="44"/>
        </w:rPr>
        <w:t>建议书</w:t>
      </w:r>
    </w:p>
    <w:p>
      <w:pPr>
        <w:tabs>
          <w:tab w:val="clear" w:pos="4646"/>
          <w:tab w:val="left" w:pos="8640"/>
        </w:tabs>
        <w:spacing w:before="312" w:line="500" w:lineRule="exact"/>
        <w:jc w:val="right"/>
        <w:rPr>
          <w:rFonts w:ascii="仿宋_GB2312" w:eastAsia="仿宋_GB2312" w:hAnsi="仿宋_GB2312" w:cs="仿宋_GB2312" w:hint="eastAsia"/>
          <w:color w:val="000000"/>
          <w:sz w:val="32"/>
          <w:szCs w:val="32"/>
        </w:rPr>
      </w:pPr>
      <w:bookmarkStart w:id="3" w:name="jyszh"/>
      <w:r>
        <w:rPr>
          <w:rFonts w:ascii="仿宋_GB2312" w:eastAsia="仿宋_GB2312" w:hAnsi="仿宋_GB2312" w:cs="仿宋_GB2312" w:hint="eastAsia"/>
          <w:color w:val="000000"/>
          <w:sz w:val="32"/>
          <w:szCs w:val="32"/>
          <w:lang w:val="en-US" w:eastAsia="zh-CN"/>
        </w:rPr>
        <w:t>(2025)大狱管执字第171号</w:t>
      </w:r>
      <w:bookmarkEnd w:id="3"/>
      <w:r>
        <w:rPr>
          <w:rFonts w:ascii="仿宋_GB2312" w:eastAsia="仿宋_GB2312" w:hAnsi="仿宋_GB2312" w:cs="仿宋_GB2312" w:hint="eastAsia"/>
          <w:color w:val="000000"/>
          <w:sz w:val="32"/>
          <w:szCs w:val="32"/>
          <w:lang w:val="en-US" w:eastAsia="zh-CN"/>
        </w:rPr>
        <w:t xml:space="preserve">  </w:t>
      </w:r>
    </w:p>
    <w:p>
      <w:pPr>
        <w:keepNext w:val="0"/>
        <w:keepLines w:val="0"/>
        <w:pageBreakBefore w:val="0"/>
        <w:widowControl/>
        <w:shd w:val="clear" w:color="auto" w:fill="FFFFFF" w:themeFill="background1"/>
        <w:spacing w:line="600" w:lineRule="atLeast"/>
        <w:ind w:left="0" w:firstLine="600"/>
        <w:jc w:val="both"/>
        <w:rPr>
          <w:rFonts w:ascii="仿宋_GB2312" w:eastAsia="仿宋_GB2312" w:hAnsi="仿宋_GB2312" w:cs="仿宋_GB2312" w:hint="eastAsia"/>
          <w:sz w:val="30"/>
        </w:rPr>
      </w:pPr>
      <w:bookmarkStart w:id="4" w:name="data_str"/>
      <w:r>
        <w:rPr>
          <w:rFonts w:ascii="仿宋_GB2312" w:eastAsia="仿宋_GB2312" w:hAnsi="仿宋_GB2312" w:cs="仿宋_GB2312" w:hint="eastAsia"/>
          <w:sz w:val="30"/>
          <w:lang w:val="en-US" w:eastAsia="zh-CN"/>
        </w:rPr>
        <w:t>罪犯胡召，男，1998年5月28日出生，汉族，无业，四川省武胜县人，小学文化，现在云南省大理监狱服刑。</w:t>
      </w:r>
      <w:bookmarkEnd w:id="4"/>
    </w:p>
    <w:p>
      <w:pPr>
        <w:keepNext w:val="0"/>
        <w:keepLines w:val="0"/>
        <w:pageBreakBefore w:val="0"/>
        <w:widowControl/>
        <w:shd w:val="clear" w:color="auto" w:fill="FFFFFF" w:themeFill="background1"/>
        <w:spacing w:line="600" w:lineRule="atLeast"/>
        <w:ind w:left="0" w:firstLine="600"/>
        <w:jc w:val="both"/>
        <w:rPr>
          <w:rFonts w:ascii="仿宋_GB2312" w:eastAsia="仿宋_GB2312" w:hAnsi="仿宋_GB2312" w:cs="仿宋_GB2312" w:hint="eastAsia"/>
          <w:sz w:val="30"/>
        </w:rPr>
      </w:pPr>
      <w:bookmarkStart w:id="5" w:name="data_str_1"/>
      <w:r>
        <w:rPr>
          <w:rFonts w:ascii="仿宋_GB2312" w:eastAsia="仿宋_GB2312" w:hAnsi="仿宋_GB2312" w:cs="仿宋_GB2312" w:hint="eastAsia"/>
          <w:sz w:val="30"/>
          <w:lang w:val="en-US" w:eastAsia="zh-CN"/>
        </w:rPr>
        <w:t>云南省大理白族自治州中级人民法院于2021年08月11日作出（2021）云29刑初46号刑事判决，以被告人胡召犯贩卖毒品罪，判处有期徒刑十二年，并处罚金人民币10000.00元。宣判后，被告人胡召及同案罪犯不服，提出上诉。云南省高级人民法院于2021年12月07日作出（2021）云刑终988号刑事裁定，驳回上诉，维持原判。判决发生法律效力后，于2022年01月20日交付监狱执行刑罚。现刑期自2020年11月7日起至2032年11月6日止。</w:t>
      </w:r>
      <w:bookmarkEnd w:id="5"/>
    </w:p>
    <w:p>
      <w:pPr>
        <w:keepNext w:val="0"/>
        <w:keepLines w:val="0"/>
        <w:pageBreakBefore w:val="0"/>
        <w:widowControl/>
        <w:shd w:val="clear" w:color="auto" w:fill="FFFFFF" w:themeFill="background1"/>
        <w:tabs>
          <w:tab w:val="clear" w:pos="4646"/>
        </w:tabs>
        <w:spacing w:line="600" w:lineRule="atLeast"/>
        <w:ind w:left="0" w:firstLine="600"/>
        <w:jc w:val="both"/>
        <w:rPr>
          <w:rFonts w:ascii="仿宋_GB2312" w:eastAsia="仿宋_GB2312" w:hAnsi="仿宋_GB2312" w:cs="仿宋_GB2312"/>
          <w:sz w:val="30"/>
          <w:lang w:val="en-US" w:eastAsia="zh-CN"/>
        </w:rPr>
      </w:pPr>
      <w:bookmarkStart w:id="6" w:name="data_str_2"/>
      <w:r>
        <w:rPr>
          <w:rFonts w:ascii="仿宋_GB2312" w:eastAsia="仿宋_GB2312" w:hAnsi="仿宋_GB2312" w:cs="仿宋_GB2312"/>
          <w:sz w:val="30"/>
          <w:lang w:val="en-US" w:eastAsia="zh-CN"/>
        </w:rPr>
        <w:t>该犯近期确有悔改表现，具体事实如下：</w:t>
      </w:r>
      <w:bookmarkEnd w:id="6"/>
    </w:p>
    <w:p>
      <w:pPr>
        <w:keepNext w:val="0"/>
        <w:keepLines w:val="0"/>
        <w:pageBreakBefore w:val="0"/>
        <w:widowControl/>
        <w:pBdr>
          <w:top w:val="nil"/>
          <w:left w:val="nil"/>
          <w:bottom w:val="nil"/>
          <w:right w:val="nil"/>
        </w:pBdr>
        <w:shd w:val="clear" w:color="auto" w:fill="FFFFFF" w:themeFill="background1"/>
        <w:tabs>
          <w:tab w:val="clear" w:pos="4646"/>
        </w:tabs>
        <w:spacing w:line="599" w:lineRule="atLeast"/>
        <w:ind w:left="0" w:firstLine="600"/>
        <w:jc w:val="both"/>
        <w:rPr>
          <w:rFonts w:ascii="仿宋_GB2312" w:eastAsia="仿宋_GB2312" w:hAnsi="仿宋_GB2312" w:cs="仿宋_GB2312"/>
          <w:sz w:val="30"/>
          <w:lang w:val="en-US" w:eastAsia="zh-CN"/>
        </w:rPr>
      </w:pPr>
      <w:r>
        <w:rPr>
          <w:rFonts w:ascii="仿宋_GB2312" w:eastAsia="仿宋_GB2312" w:hAnsi="仿宋_GB2312" w:cs="仿宋_GB2312"/>
          <w:sz w:val="30"/>
          <w:lang w:val="en-US" w:eastAsia="zh-CN"/>
        </w:rPr>
        <w:t>该犯在刑罚执行期间，认罪悔罪；认真遵守法律法规及监规，接受教育改造；积极参加思想、文化、职业技术教育；积极参加劳动，努力完成各项劳动任务，2022年04月至2024年11月获记</w:t>
      </w:r>
      <w:r>
        <w:rPr>
          <w:rFonts w:ascii="仿宋_GB2312" w:eastAsia="仿宋_GB2312" w:hAnsi="仿宋_GB2312" w:cs="仿宋_GB2312"/>
          <w:sz w:val="30"/>
          <w:lang w:val="en-US" w:eastAsia="zh-CN"/>
        </w:rPr>
        <w:t>4次表扬，1次物质奖励；另查明，该犯系未履行生效判决中财产性判项罪犯,</w:t>
      </w:r>
      <w:r>
        <w:rPr>
          <w:rFonts w:ascii="仿宋_GB2312" w:eastAsia="仿宋_GB2312" w:hAnsi="仿宋_GB2312" w:cs="仿宋_GB2312"/>
          <w:sz w:val="30"/>
          <w:lang w:val="en-US" w:eastAsia="zh-CN"/>
        </w:rPr>
        <w:t>罪犯本人签署了《关于罪犯不履行财产性判项可能承担不利后果的告知书》，写出《罪犯财产申报表》。2025年1月20日向云南省大理白族自治州中级人民法院函询该犯财产性判项履行情况，于2025年2月5日回函，法院答复为“该犯财产性判项准备移送执行局执行。”</w:t>
      </w:r>
      <w:r>
        <w:rPr>
          <w:rFonts w:ascii="仿宋_GB2312" w:eastAsia="仿宋_GB2312" w:hAnsi="仿宋_GB2312" w:cs="仿宋_GB2312"/>
          <w:sz w:val="30"/>
          <w:lang w:val="en-US" w:eastAsia="zh-CN"/>
        </w:rPr>
        <w:t>期内月均消费227.11元，单月最高消费299.96元，账户余额6275.13元。减刑周期内共有2个月完不成劳动任务被扣减劳动规范分5.4分，其余30个月均能完成劳动任务；减刑周期内，该犯因违反服刑人员基本规范被扣分1次共扣减2分，最后一次违规被处罚时间为2023.06.07，自最后一次违规之日起至2025年1月9日监区进行立案审查之日止共1年6个月，能够认真遵守监规，无违规被扣分的情况。无特定被害人。</w:t>
      </w:r>
    </w:p>
    <w:p>
      <w:pPr>
        <w:keepNext w:val="0"/>
        <w:keepLines w:val="0"/>
        <w:pageBreakBefore w:val="0"/>
        <w:widowControl/>
        <w:shd w:val="clear" w:color="auto" w:fill="FFFFFF" w:themeFill="background1"/>
        <w:spacing w:line="600" w:lineRule="atLeast"/>
        <w:ind w:left="0" w:firstLine="600"/>
        <w:jc w:val="both"/>
        <w:rPr>
          <w:rFonts w:ascii="仿宋_GB2312" w:eastAsia="仿宋_GB2312" w:hAnsi="仿宋_GB2312" w:cs="仿宋_GB2312" w:hint="eastAsia"/>
          <w:sz w:val="30"/>
          <w:lang w:val="en-US" w:eastAsia="zh-CN"/>
        </w:rPr>
      </w:pPr>
      <w:bookmarkStart w:id="7" w:name="wstk"/>
      <w:r>
        <w:rPr>
          <w:rFonts w:ascii="仿宋_GB2312" w:eastAsia="仿宋_GB2312" w:hAnsi="仿宋_GB2312" w:cs="仿宋_GB2312" w:hint="eastAsia"/>
          <w:sz w:val="30"/>
          <w:lang w:val="en-US" w:eastAsia="zh-CN"/>
        </w:rPr>
        <w:t>为此，根据《中华人民共和国刑法》第七十八条第一款、第七十九条、《中华人民共和国刑事诉讼法》第二百七十三条第二款、《中华人民共和国监狱法》第二十九条、第三十条之规定，建议对罪犯胡召予以</w:t>
      </w:r>
      <w:bookmarkEnd w:id="7"/>
      <w:bookmarkStart w:id="8" w:name="tqjg"/>
      <w:r>
        <w:rPr>
          <w:rFonts w:ascii="仿宋_GB2312" w:eastAsia="仿宋_GB2312" w:hAnsi="仿宋_GB2312" w:cs="仿宋_GB2312" w:hint="eastAsia"/>
          <w:sz w:val="30"/>
          <w:lang w:val="en-US" w:eastAsia="zh-CN"/>
        </w:rPr>
        <w:t>减去有期徒刑六个月。特提请裁定。</w:t>
      </w:r>
      <w:bookmarkEnd w:id="8"/>
    </w:p>
    <w:p>
      <w:pPr>
        <w:shd w:val="clear" w:color="auto" w:fill="FFFFFF" w:themeFill="background1"/>
        <w:rPr>
          <w:rFonts w:ascii="仿宋_GB2312" w:eastAsia="仿宋_GB2312" w:hAnsi="仿宋_GB2312" w:cs="仿宋_GB2312"/>
          <w:sz w:val="30"/>
        </w:rPr>
      </w:pPr>
    </w:p>
    <w:p>
      <w:pPr>
        <w:shd w:val="clear" w:color="auto" w:fill="FFFFFF" w:themeFill="background1"/>
        <w:rPr>
          <w:rFonts w:ascii="仿宋_GB2312" w:eastAsia="仿宋_GB2312" w:hAnsi="仿宋_GB2312" w:cs="仿宋_GB2312"/>
          <w:sz w:val="30"/>
        </w:rPr>
      </w:pPr>
    </w:p>
    <w:p>
      <w:pPr>
        <w:shd w:val="clear" w:color="auto" w:fill="FFFFFF" w:themeFill="background1"/>
        <w:rPr>
          <w:rFonts w:ascii="仿宋_GB2312" w:eastAsia="仿宋_GB2312" w:hAnsi="仿宋_GB2312" w:cs="仿宋_GB2312" w:hint="eastAsia"/>
          <w:sz w:val="30"/>
        </w:rPr>
      </w:pPr>
      <w:r>
        <w:rPr>
          <w:rFonts w:ascii="仿宋_GB2312" w:eastAsia="仿宋_GB2312" w:hAnsi="仿宋_GB2312" w:cs="仿宋_GB2312" w:hint="eastAsia"/>
          <w:sz w:val="30"/>
        </w:rPr>
        <w:t>此致</w:t>
      </w:r>
    </w:p>
    <w:p>
      <w:pPr>
        <w:shd w:val="clear" w:color="auto" w:fill="FFFFFF" w:themeFill="background1"/>
        <w:rPr>
          <w:rFonts w:ascii="仿宋_GB2312" w:eastAsia="仿宋_GB2312" w:hAnsi="仿宋_GB2312" w:cs="仿宋_GB2312"/>
          <w:sz w:val="30"/>
        </w:rPr>
      </w:pPr>
    </w:p>
    <w:p>
      <w:pPr>
        <w:shd w:val="clear" w:color="auto" w:fill="FFFFFF" w:themeFill="background1"/>
        <w:ind w:left="0" w:firstLine="0"/>
        <w:rPr>
          <w:rFonts w:ascii="仿宋_GB2312" w:eastAsia="仿宋_GB2312" w:hAnsi="仿宋_GB2312" w:cs="仿宋_GB2312" w:hint="eastAsia"/>
          <w:sz w:val="30"/>
          <w:lang w:val="en-US" w:eastAsia="zh-CN"/>
        </w:rPr>
      </w:pPr>
      <w:bookmarkStart w:id="9" w:name="ysfy"/>
      <w:r>
        <w:rPr>
          <w:rFonts w:ascii="仿宋_GB2312" w:eastAsia="仿宋_GB2312" w:hAnsi="仿宋_GB2312" w:cs="仿宋_GB2312" w:hint="eastAsia"/>
          <w:sz w:val="30"/>
          <w:lang w:val="en-US" w:eastAsia="zh-CN"/>
        </w:rPr>
        <w:t>云南省大理白族自治州中级人民法院</w:t>
      </w:r>
      <w:bookmarkEnd w:id="9"/>
      <w:bookmarkStart w:id="10" w:name="_GoBack"/>
      <w:bookmarkEnd w:id="10"/>
    </w:p>
    <w:p>
      <w:pPr>
        <w:widowControl/>
        <w:shd w:val="clear" w:color="auto" w:fill="FFFFFF" w:themeFill="background1"/>
        <w:spacing w:line="240" w:lineRule="auto"/>
        <w:jc w:val="right"/>
        <w:rPr>
          <w:rFonts w:ascii="仿宋_GB2312" w:eastAsia="仿宋_GB2312" w:hAnsi="仿宋_GB2312" w:cs="仿宋_GB2312" w:hint="eastAsia"/>
          <w:lang w:val="en-US" w:eastAsia="zh-CN"/>
        </w:rPr>
      </w:pPr>
      <w:r>
        <w:rPr>
          <w:rFonts w:ascii="仿宋_GB2312" w:eastAsia="仿宋_GB2312" w:hAnsi="仿宋_GB2312" w:cs="仿宋_GB2312" w:hint="eastAsia"/>
          <w:lang w:val="en-US" w:eastAsia="zh-CN"/>
        </w:rPr>
        <w:tab/>
      </w:r>
      <w:r>
        <w:rPr>
          <w:rFonts w:ascii="仿宋_GB2312" w:eastAsia="仿宋_GB2312" w:hAnsi="仿宋_GB2312" w:cs="仿宋_GB2312" w:hint="eastAsia"/>
          <w:lang w:val="en-US" w:eastAsia="zh-CN"/>
        </w:rPr>
        <w:tab/>
      </w:r>
      <w:r>
        <w:rPr>
          <w:rFonts w:ascii="仿宋_GB2312" w:eastAsia="仿宋_GB2312" w:hAnsi="仿宋_GB2312" w:cs="仿宋_GB2312" w:hint="eastAsia"/>
          <w:lang w:val="en-US" w:eastAsia="zh-CN"/>
        </w:rPr>
        <w:t xml:space="preserve">        </w:t>
      </w:r>
      <w:bookmarkStart w:id="11" w:name="PDF_SIGN_jyzbghqz"/>
      <w:r>
        <w:rPr>
          <w:rFonts w:ascii="仿宋_GB2312" w:eastAsia="仿宋_GB2312" w:hAnsi="仿宋_GB2312" w:cs="仿宋_GB2312" w:hint="eastAsia"/>
          <w:color w:val="auto"/>
          <w:lang w:val="en-US" w:eastAsia="zh-CN"/>
        </w:rPr>
        <w:t>此处请勿编辑</w:t>
      </w:r>
      <w:bookmarkEnd w:id="11"/>
    </w:p>
    <w:p>
      <w:pPr>
        <w:widowControl/>
        <w:shd w:val="clear" w:color="auto" w:fill="FFFFFF" w:themeFill="background1"/>
        <w:spacing w:line="240" w:lineRule="auto"/>
        <w:jc w:val="right"/>
        <w:rPr>
          <w:rFonts w:ascii="仿宋_GB2312" w:eastAsia="仿宋_GB2312" w:hAnsi="仿宋_GB2312" w:cs="仿宋_GB2312" w:hint="eastAsia"/>
        </w:rPr>
      </w:pPr>
      <w:bookmarkStart w:id="12" w:name="REF__corpName"/>
      <w:r>
        <w:rPr>
          <w:rFonts w:ascii="仿宋_GB2312" w:eastAsia="仿宋_GB2312" w:hAnsi="仿宋_GB2312" w:cs="仿宋_GB2312" w:hint="eastAsia"/>
        </w:rPr>
        <w:t>云南省大理监狱</w:t>
      </w:r>
      <w:bookmarkEnd w:id="12"/>
    </w:p>
    <w:p>
      <w:pPr>
        <w:widowControl/>
        <w:shd w:val="clear" w:color="auto" w:fill="FFFFFF" w:themeFill="background1"/>
        <w:spacing w:line="634" w:lineRule="atLeast"/>
        <w:jc w:val="right"/>
        <w:rPr>
          <w:rFonts w:ascii="仿宋_GB2312" w:eastAsia="仿宋_GB2312" w:hAnsi="仿宋_GB2312" w:cs="仿宋_GB2312" w:hint="eastAsia"/>
        </w:rPr>
      </w:pPr>
      <w:r>
        <w:rPr>
          <w:rFonts w:ascii="仿宋_GB2312" w:eastAsia="仿宋_GB2312" w:hAnsi="仿宋_GB2312" w:cs="仿宋_GB2312" w:hint="eastAsia"/>
        </w:rPr>
        <w:t xml:space="preserve">                                  </w:t>
      </w:r>
      <w:bookmarkStart w:id="13" w:name="jbsj"/>
      <w:r>
        <w:rPr>
          <w:rFonts w:ascii="仿宋_GB2312" w:eastAsia="仿宋_GB2312" w:hAnsi="仿宋_GB2312" w:cs="仿宋_GB2312" w:hint="eastAsia"/>
        </w:rPr>
        <w:t>2025年04月03日</w:t>
      </w:r>
      <w:bookmarkEnd w:id="13"/>
    </w:p>
    <w:sectPr>
      <w:type w:val="nextPage"/>
      <w:pgSz w:w="11906" w:h="16838"/>
      <w:pgMar w:top="1440" w:right="1800" w:bottom="1440" w:left="1800" w:header="851" w:footer="992" w:gutter="0"/>
      <w:cols w:num="1" w:sep="0" w:space="425" w:equalWidth="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仿宋_GB2312">
    <w:panose1 w:val="020B0803030604020204"/>
    <w:charset w:val="00"/>
    <w:family w:val="auto"/>
    <w:pitch w:val="default"/>
  </w:font>
  <w:font w:name="Calibri">
    <w:panose1 w:val="020F0502020204030204"/>
    <w:charset w:val="00"/>
    <w:family w:val="auto"/>
    <w:pitch w:val="default"/>
  </w:font>
  <w:font w:name="华文仿宋">
    <w:panose1 w:val="02010600040101010101"/>
    <w:charset w:val="00"/>
    <w:family w:val="auto"/>
    <w:pitch w:val="default"/>
  </w:font>
  <w:font w:name="Arial">
    <w:panose1 w:val="020B0604020202020204"/>
    <w:charset w:val="00"/>
    <w:family w:val="auto"/>
    <w:pitch w:val="default"/>
  </w:font>
  <w:font w:name="华文宋体">
    <w:panose1 w:val="02010600040101010101"/>
    <w:charset w:val="00"/>
    <w:family w:val="auto"/>
    <w:pitch w:val="default"/>
  </w:font>
  <w:font w:name="宋体">
    <w:panose1 w:val="02010600030101010101"/>
    <w:charset w:val="00"/>
    <w:family w:val="auto"/>
    <w:pitch w:val="default"/>
  </w:font>
  <w:font w:name="Times New Roman">
    <w:panose1 w:val="02020603050405020304"/>
    <w:charset w:val="00"/>
    <w:family w:val="auto"/>
    <w:pitch w:val="default"/>
  </w:font>
  <w:font w:name="Cambria">
    <w:panose1 w:val="02020603050405020304"/>
    <w:charset w:val="00"/>
    <w:family w:val="auto"/>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hint="default"/>
        <w:color w:val="auto"/>
        <w:spacing w:val="0"/>
        <w:position w:val="0"/>
        <w:sz w:val="20"/>
        <w:szCs w:val="22"/>
        <w:lang w:val="en-US" w:eastAsia="en-US" w:bidi="ar-SA"/>
      </w:rPr>
    </w:rPrDefault>
    <w:pPrDefault>
      <w:pPr>
        <w:pBdr>
          <w:top w:val="nil"/>
          <w:left w:val="nil"/>
          <w:bottom w:val="nil"/>
          <w:right w:val="nil"/>
          <w:between w:val="nil"/>
        </w:pBdr>
        <w:shd w:val="nil" w:color="auto" w:fill="FFFFFF"/>
        <w:spacing w:before="0" w:beforeAutospacing="0" w:after="200" w:afterAutospacing="0" w:line="276" w:lineRule="auto"/>
        <w:ind w:left="0" w:right="0" w:firstLine="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Bdr>
        <w:top w:val="nil"/>
        <w:left w:val="nil"/>
        <w:bottom w:val="nil"/>
        <w:right w:val="nil"/>
        <w:between w:val="nil"/>
      </w:pBdr>
      <w:shd w:val="clear" w:color="auto" w:fill="FFFFFF"/>
      <w:tabs>
        <w:tab w:val="left" w:pos="4646"/>
      </w:tabs>
      <w:spacing w:before="0" w:beforeAutospacing="0" w:after="0" w:afterAutospacing="0" w:line="240" w:lineRule="auto"/>
      <w:ind w:left="0" w:right="0" w:firstLine="600"/>
      <w:jc w:val="left"/>
    </w:pPr>
    <w:rPr>
      <w:rFonts w:ascii="华文宋体" w:eastAsia="华文宋体" w:hAnsi="华文宋体" w:cs="华文宋体" w:hint="default"/>
      <w:color w:val="auto"/>
      <w:spacing w:val="0"/>
      <w:position w:val="0"/>
      <w:sz w:val="30"/>
      <w:szCs w:val="30"/>
      <w:lang w:val="zh-CN"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uiPriority w:val="10"/>
    <w:rPr>
      <w:sz w:val="48"/>
      <w:szCs w:val="48"/>
    </w:rPr>
  </w:style>
  <w:style w:type="character" w:customStyle="1" w:styleId="SubtitleChar">
    <w:name w:val="Subtitle Char"/>
    <w:basedOn w:val="DefaultParagraphFont"/>
    <w:link w:val="Subtitle"/>
    <w:uiPriority w:val="11"/>
    <w:rPr>
      <w:sz w:val="24"/>
      <w:szCs w:val="24"/>
    </w:rPr>
  </w:style>
  <w:style w:type="character" w:customStyle="1" w:styleId="QuoteChar">
    <w:name w:val="Quote Char"/>
    <w:link w:val="Quote"/>
    <w:uiPriority w:val="29"/>
    <w:rPr>
      <w:i/>
    </w:rPr>
  </w:style>
  <w:style w:type="character" w:customStyle="1" w:styleId="IntenseQuoteChar">
    <w:name w:val="Intense Quote Char"/>
    <w:link w:val="IntenseQuote"/>
    <w:uiPriority w:val="30"/>
    <w:rPr>
      <w:i/>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paragraph" w:customStyle="1" w:styleId="Heading1">
    <w:name w:val="Heading 1"/>
    <w:basedOn w:val="Normal"/>
    <w:next w:val="Normal"/>
    <w:uiPriority w:val="9"/>
    <w:qFormat/>
    <w:pPr>
      <w:keepNext/>
      <w:keepLines/>
      <w:spacing w:before="480"/>
      <w:outlineLvl w:val="0"/>
    </w:pPr>
    <w:rPr>
      <w:rFonts w:ascii="Arial" w:eastAsia="Arial" w:hAnsi="Arial" w:cs="Arial"/>
      <w:b/>
      <w:bCs/>
      <w:color w:val="000000" w:themeColor="text1"/>
      <w:sz w:val="48"/>
      <w:szCs w:val="48"/>
      <w14:textFill>
        <w14:solidFill>
          <w14:schemeClr w14:val="tx1"/>
        </w14:solidFill>
      </w14:textFill>
    </w:rPr>
  </w:style>
  <w:style w:type="paragraph" w:customStyle="1" w:styleId="Heading2">
    <w:name w:val="Heading 2"/>
    <w:basedOn w:val="Normal"/>
    <w:next w:val="Normal"/>
    <w:uiPriority w:val="9"/>
    <w:unhideWhenUsed/>
    <w:qFormat/>
    <w:pPr>
      <w:keepNext/>
      <w:keepLines/>
      <w:spacing w:before="200"/>
      <w:outlineLvl w:val="1"/>
    </w:pPr>
    <w:rPr>
      <w:rFonts w:ascii="Arial" w:eastAsia="Arial" w:hAnsi="Arial" w:cs="Arial"/>
      <w:b/>
      <w:bCs/>
      <w:color w:val="000000" w:themeColor="text1"/>
      <w:sz w:val="40"/>
      <w14:textFill>
        <w14:solidFill>
          <w14:schemeClr w14:val="tx1"/>
        </w14:solidFill>
      </w14:textFill>
    </w:rPr>
  </w:style>
  <w:style w:type="paragraph" w:customStyle="1" w:styleId="Heading3">
    <w:name w:val="Heading 3"/>
    <w:basedOn w:val="Normal"/>
    <w:next w:val="Normal"/>
    <w:uiPriority w:val="9"/>
    <w:unhideWhenUsed/>
    <w:qFormat/>
    <w:pPr>
      <w:keepNext/>
      <w:keepLines/>
      <w:spacing w:before="200"/>
      <w:outlineLvl w:val="2"/>
    </w:pPr>
    <w:rPr>
      <w:rFonts w:ascii="Arial" w:eastAsia="Arial" w:hAnsi="Arial" w:cs="Arial"/>
      <w:b/>
      <w:bCs/>
      <w:i/>
      <w:iCs/>
      <w:color w:val="000000" w:themeColor="text1"/>
      <w:sz w:val="36"/>
      <w:szCs w:val="36"/>
      <w14:textFill>
        <w14:solidFill>
          <w14:schemeClr w14:val="tx1"/>
        </w14:solidFill>
      </w14:textFill>
    </w:rPr>
  </w:style>
  <w:style w:type="paragraph" w:customStyle="1" w:styleId="Heading4">
    <w:name w:val="Heading 4"/>
    <w:basedOn w:val="Normal"/>
    <w:next w:val="Normal"/>
    <w:uiPriority w:val="9"/>
    <w:unhideWhenUsed/>
    <w:qFormat/>
    <w:pPr>
      <w:keepNext/>
      <w:keepLines/>
      <w:spacing w:before="200"/>
      <w:outlineLvl w:val="3"/>
    </w:pPr>
    <w:rPr>
      <w:rFonts w:ascii="Arial" w:eastAsia="Arial" w:hAnsi="Arial" w:cs="Arial"/>
      <w:color w:val="232323"/>
      <w:sz w:val="32"/>
      <w:szCs w:val="32"/>
    </w:rPr>
  </w:style>
  <w:style w:type="paragraph" w:customStyle="1" w:styleId="Heading5">
    <w:name w:val="Heading 5"/>
    <w:basedOn w:val="Normal"/>
    <w:next w:val="Normal"/>
    <w:uiPriority w:val="9"/>
    <w:unhideWhenUsed/>
    <w:qFormat/>
    <w:pPr>
      <w:keepNext/>
      <w:keepLines/>
      <w:spacing w:before="200"/>
      <w:outlineLvl w:val="4"/>
    </w:pPr>
    <w:rPr>
      <w:rFonts w:ascii="Arial" w:eastAsia="Arial" w:hAnsi="Arial" w:cs="Arial"/>
      <w:b/>
      <w:bCs/>
      <w:color w:val="444444"/>
      <w:sz w:val="28"/>
      <w:szCs w:val="28"/>
    </w:rPr>
  </w:style>
  <w:style w:type="paragraph" w:customStyle="1" w:styleId="Heading6">
    <w:name w:val="Heading 6"/>
    <w:basedOn w:val="Normal"/>
    <w:next w:val="Normal"/>
    <w:uiPriority w:val="9"/>
    <w:unhideWhenUsed/>
    <w:qFormat/>
    <w:pPr>
      <w:keepNext/>
      <w:keepLines/>
      <w:spacing w:before="200"/>
      <w:outlineLvl w:val="5"/>
    </w:pPr>
    <w:rPr>
      <w:rFonts w:ascii="Arial" w:eastAsia="Arial" w:hAnsi="Arial" w:cs="Arial"/>
      <w:i/>
      <w:iCs/>
      <w:color w:val="232323"/>
      <w:sz w:val="28"/>
      <w:szCs w:val="28"/>
    </w:rPr>
  </w:style>
  <w:style w:type="paragraph" w:customStyle="1" w:styleId="Heading7">
    <w:name w:val="Heading 7"/>
    <w:basedOn w:val="Normal"/>
    <w:next w:val="Normal"/>
    <w:uiPriority w:val="9"/>
    <w:unhideWhenUsed/>
    <w:qFormat/>
    <w:pPr>
      <w:keepNext/>
      <w:keepLines/>
      <w:spacing w:before="200"/>
      <w:outlineLvl w:val="6"/>
    </w:pPr>
    <w:rPr>
      <w:rFonts w:ascii="Arial" w:eastAsia="Arial" w:hAnsi="Arial" w:cs="Arial"/>
      <w:b/>
      <w:bCs/>
      <w:color w:val="606060"/>
      <w:sz w:val="24"/>
      <w:szCs w:val="24"/>
    </w:rPr>
  </w:style>
  <w:style w:type="paragraph" w:customStyle="1" w:styleId="Heading8">
    <w:name w:val="Heading 8"/>
    <w:basedOn w:val="Normal"/>
    <w:next w:val="Normal"/>
    <w:uiPriority w:val="9"/>
    <w:unhideWhenUsed/>
    <w:qFormat/>
    <w:pPr>
      <w:keepNext/>
      <w:keepLines/>
      <w:spacing w:before="200"/>
      <w:outlineLvl w:val="7"/>
    </w:pPr>
    <w:rPr>
      <w:rFonts w:ascii="Arial" w:eastAsia="Arial" w:hAnsi="Arial" w:cs="Arial"/>
      <w:color w:val="444444"/>
      <w:sz w:val="24"/>
      <w:szCs w:val="24"/>
    </w:rPr>
  </w:style>
  <w:style w:type="paragraph" w:customStyle="1" w:styleId="Heading9">
    <w:name w:val="Heading 9"/>
    <w:basedOn w:val="Normal"/>
    <w:next w:val="Normal"/>
    <w:uiPriority w:val="9"/>
    <w:unhideWhenUsed/>
    <w:qFormat/>
    <w:pPr>
      <w:keepNext/>
      <w:keepLines/>
      <w:spacing w:before="200"/>
      <w:outlineLvl w:val="8"/>
    </w:pPr>
    <w:rPr>
      <w:rFonts w:ascii="Arial" w:eastAsia="Arial" w:hAnsi="Arial" w:cs="Arial"/>
      <w:i/>
      <w:iCs/>
      <w:color w:val="444444"/>
      <w:sz w:val="23"/>
      <w:szCs w:val="23"/>
    </w:rPr>
  </w:style>
  <w:style w:type="paragraph" w:styleId="TOC7">
    <w:name w:val="toc 7"/>
    <w:basedOn w:val="Normal"/>
    <w:next w:val="Normal"/>
    <w:uiPriority w:val="39"/>
    <w:unhideWhenUsed/>
    <w:qFormat/>
    <w:pPr>
      <w:spacing w:after="57"/>
      <w:ind w:left="1701" w:firstLine="0"/>
    </w:pPr>
  </w:style>
  <w:style w:type="paragraph" w:styleId="CommentText">
    <w:name w:val="annotation text"/>
    <w:basedOn w:val="Normal"/>
    <w:uiPriority w:val="99"/>
    <w:semiHidden/>
    <w:unhideWhenUsed/>
    <w:qFormat/>
  </w:style>
  <w:style w:type="paragraph" w:styleId="Salutation">
    <w:name w:val="Salutation"/>
    <w:basedOn w:val="Normal"/>
    <w:next w:val="Normal"/>
    <w:qFormat/>
    <w:rPr>
      <w:rFonts w:ascii="华文仿宋" w:eastAsia="华文仿宋" w:hAnsi="华文仿宋" w:cs="宋体"/>
      <w:sz w:val="32"/>
      <w:szCs w:val="32"/>
    </w:rPr>
  </w:style>
  <w:style w:type="paragraph" w:styleId="TOC5">
    <w:name w:val="toc 5"/>
    <w:basedOn w:val="Normal"/>
    <w:next w:val="Normal"/>
    <w:uiPriority w:val="39"/>
    <w:unhideWhenUsed/>
    <w:qFormat/>
    <w:pPr>
      <w:spacing w:after="57"/>
      <w:ind w:left="1134" w:firstLine="0"/>
    </w:pPr>
  </w:style>
  <w:style w:type="paragraph" w:styleId="TOC3">
    <w:name w:val="toc 3"/>
    <w:basedOn w:val="Normal"/>
    <w:next w:val="Normal"/>
    <w:uiPriority w:val="39"/>
    <w:unhideWhenUsed/>
    <w:qFormat/>
    <w:pPr>
      <w:spacing w:after="57"/>
      <w:ind w:left="567" w:firstLine="0"/>
    </w:pPr>
  </w:style>
  <w:style w:type="paragraph" w:styleId="TOC8">
    <w:name w:val="toc 8"/>
    <w:basedOn w:val="Normal"/>
    <w:next w:val="Normal"/>
    <w:uiPriority w:val="39"/>
    <w:unhideWhenUsed/>
    <w:qFormat/>
    <w:pPr>
      <w:spacing w:after="57"/>
      <w:ind w:left="1984" w:firstLine="0"/>
    </w:pPr>
  </w:style>
  <w:style w:type="paragraph" w:styleId="Date">
    <w:name w:val="Date"/>
    <w:basedOn w:val="Normal"/>
    <w:next w:val="Normal"/>
    <w:uiPriority w:val="99"/>
    <w:semiHidden/>
    <w:unhideWhenUsed/>
    <w:qFormat/>
    <w:pPr>
      <w:ind w:left="100"/>
    </w:pPr>
  </w:style>
  <w:style w:type="paragraph" w:styleId="BalloonText">
    <w:name w:val="Balloon Text"/>
    <w:basedOn w:val="Normal"/>
    <w:uiPriority w:val="99"/>
    <w:semiHidden/>
    <w:unhideWhenUsed/>
    <w:qFormat/>
    <w:rPr>
      <w:rFonts w:ascii="Calibri" w:eastAsia="Calibri" w:hAnsi="Calibri" w:cs="Calibri"/>
      <w:sz w:val="18"/>
      <w:szCs w:val="18"/>
    </w:rPr>
  </w:style>
  <w:style w:type="paragraph" w:customStyle="1" w:styleId="Footer">
    <w:name w:val="Footer"/>
    <w:basedOn w:val="Normal"/>
    <w:uiPriority w:val="99"/>
    <w:unhideWhenUsed/>
    <w:qFormat/>
    <w:pPr>
      <w:tabs>
        <w:tab w:val="center" w:pos="4153"/>
        <w:tab w:val="right" w:pos="8306"/>
      </w:tabs>
    </w:pPr>
    <w:rPr>
      <w:rFonts w:ascii="Calibri" w:eastAsia="Calibri" w:hAnsi="Calibri" w:cs="Calibri"/>
      <w:sz w:val="18"/>
      <w:szCs w:val="18"/>
    </w:rPr>
  </w:style>
  <w:style w:type="paragraph" w:customStyle="1" w:styleId="Header">
    <w:name w:val="Header"/>
    <w:basedOn w:val="Normal"/>
    <w:uiPriority w:val="99"/>
    <w:unhideWhenUsed/>
    <w:qFormat/>
    <w:pPr>
      <w:pBdr>
        <w:bottom w:val="single" w:sz="6" w:space="1" w:color="auto"/>
      </w:pBdr>
      <w:tabs>
        <w:tab w:val="center" w:pos="4153"/>
        <w:tab w:val="right" w:pos="8306"/>
      </w:tabs>
      <w:jc w:val="center"/>
    </w:pPr>
    <w:rPr>
      <w:rFonts w:ascii="Calibri" w:eastAsia="Calibri" w:hAnsi="Calibri" w:cs="Calibri"/>
      <w:sz w:val="18"/>
      <w:szCs w:val="18"/>
    </w:rPr>
  </w:style>
  <w:style w:type="paragraph" w:styleId="TOC1">
    <w:name w:val="toc 1"/>
    <w:basedOn w:val="Normal"/>
    <w:next w:val="Normal"/>
    <w:uiPriority w:val="39"/>
    <w:unhideWhenUsed/>
    <w:qFormat/>
    <w:pPr>
      <w:spacing w:after="57"/>
      <w:ind w:firstLine="0"/>
    </w:pPr>
  </w:style>
  <w:style w:type="paragraph" w:styleId="TOC4">
    <w:name w:val="toc 4"/>
    <w:basedOn w:val="Normal"/>
    <w:next w:val="Normal"/>
    <w:uiPriority w:val="39"/>
    <w:unhideWhenUsed/>
    <w:qFormat/>
    <w:pPr>
      <w:spacing w:after="57"/>
      <w:ind w:left="850" w:firstLine="0"/>
    </w:pPr>
  </w:style>
  <w:style w:type="paragraph" w:styleId="Subtitle">
    <w:name w:val="Subtitle"/>
    <w:basedOn w:val="Normal"/>
    <w:next w:val="Normal"/>
    <w:uiPriority w:val="11"/>
    <w:qFormat/>
    <w:pPr>
      <w:outlineLvl w:val="0"/>
    </w:pPr>
    <w:rPr>
      <w:i/>
      <w:color w:val="444444"/>
      <w:sz w:val="52"/>
    </w:rPr>
  </w:style>
  <w:style w:type="paragraph" w:styleId="FootnoteText">
    <w:name w:val="footnote text"/>
    <w:basedOn w:val="Normal"/>
    <w:uiPriority w:val="99"/>
    <w:semiHidden/>
    <w:unhideWhenUsed/>
    <w:qFormat/>
    <w:rPr>
      <w:sz w:val="20"/>
    </w:rPr>
  </w:style>
  <w:style w:type="paragraph" w:styleId="TOC6">
    <w:name w:val="toc 6"/>
    <w:basedOn w:val="Normal"/>
    <w:next w:val="Normal"/>
    <w:uiPriority w:val="39"/>
    <w:unhideWhenUsed/>
    <w:qFormat/>
    <w:pPr>
      <w:spacing w:after="57"/>
      <w:ind w:left="1417" w:firstLine="0"/>
    </w:pPr>
  </w:style>
  <w:style w:type="paragraph" w:styleId="TOC2">
    <w:name w:val="toc 2"/>
    <w:basedOn w:val="Normal"/>
    <w:next w:val="Normal"/>
    <w:uiPriority w:val="39"/>
    <w:unhideWhenUsed/>
    <w:qFormat/>
    <w:pPr>
      <w:spacing w:after="57"/>
      <w:ind w:left="283" w:firstLine="0"/>
    </w:pPr>
  </w:style>
  <w:style w:type="paragraph" w:styleId="TOC9">
    <w:name w:val="toc 9"/>
    <w:basedOn w:val="Normal"/>
    <w:next w:val="Normal"/>
    <w:uiPriority w:val="39"/>
    <w:unhideWhenUsed/>
    <w:qFormat/>
    <w:pPr>
      <w:spacing w:after="57"/>
      <w:ind w:left="2268" w:firstLine="0"/>
    </w:pPr>
  </w:style>
  <w:style w:type="paragraph" w:styleId="Title">
    <w:name w:val="Title"/>
    <w:basedOn w:val="Normal"/>
    <w:next w:val="Normal"/>
    <w:uiPriority w:val="10"/>
    <w:qFormat/>
    <w:pPr>
      <w:pBdr>
        <w:bottom w:val="single" w:sz="24" w:space="0" w:color="000000"/>
      </w:pBdr>
      <w:spacing w:before="300" w:after="80"/>
      <w:outlineLvl w:val="0"/>
    </w:pPr>
    <w:rPr>
      <w:b/>
      <w:color w:val="000000"/>
      <w:sz w:val="72"/>
    </w:rPr>
  </w:style>
  <w:style w:type="paragraph" w:styleId="CommentSubject">
    <w:name w:val="annotation subject"/>
    <w:basedOn w:val="CommentText"/>
    <w:next w:val="CommentText"/>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qFormat/>
    <w:rPr>
      <w:color w:val="0000FF" w:themeColor="hyperlink"/>
      <w:u w:val="single"/>
      <w14:textFill>
        <w14:solidFill>
          <w14:schemeClr w14:val="hlink"/>
        </w14:solidFill>
      </w14:textFill>
    </w:rPr>
  </w:style>
  <w:style w:type="character" w:styleId="CommentReference">
    <w:name w:val="annotation reference"/>
    <w:basedOn w:val="DefaultParagraphFont"/>
    <w:uiPriority w:val="99"/>
    <w:semiHidden/>
    <w:unhideWhenUsed/>
    <w:qFormat/>
    <w:rPr>
      <w:sz w:val="21"/>
      <w:szCs w:val="21"/>
    </w:rPr>
  </w:style>
  <w:style w:type="character" w:styleId="FootnoteReference">
    <w:name w:val="footnote reference"/>
    <w:basedOn w:val="DefaultParagraphFont"/>
    <w:uiPriority w:val="99"/>
    <w:semiHidden/>
    <w:unhideWhenUsed/>
    <w:qFormat/>
    <w:rPr>
      <w:vertAlign w:val="superscript"/>
    </w:rPr>
  </w:style>
  <w:style w:type="paragraph" w:customStyle="1" w:styleId="TOCHeading">
    <w:name w:val="TOC Heading"/>
    <w:uiPriority w:val="39"/>
    <w:unhideWhenUsed/>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Calibri" w:eastAsia="Calibri" w:hAnsi="Calibri" w:cs="Calibri" w:hint="default"/>
      <w:color w:val="auto"/>
      <w:spacing w:val="0"/>
      <w:position w:val="0"/>
      <w:sz w:val="20"/>
      <w:szCs w:val="22"/>
      <w:lang w:val="en-US" w:eastAsia="en-US" w:bidi="en-US"/>
    </w:rPr>
  </w:style>
  <w:style w:type="character" w:customStyle="1" w:styleId="Style80">
    <w:name w:val="_Style 80"/>
    <w:qFormat/>
    <w:rPr>
      <w:rFonts w:ascii="华文宋体" w:eastAsia="华文宋体" w:hAnsi="华文宋体" w:cs="华文宋体"/>
      <w:sz w:val="30"/>
      <w:szCs w:val="30"/>
      <w:lang w:val="zh-CN"/>
    </w:rPr>
  </w:style>
  <w:style w:type="character" w:customStyle="1" w:styleId="Heading1Char">
    <w:name w:val="Heading 1 Char"/>
    <w:basedOn w:val="DefaultParagraphFont"/>
    <w:uiPriority w:val="9"/>
    <w:qFormat/>
    <w:rPr>
      <w:rFonts w:ascii="Arial" w:eastAsia="Arial" w:hAnsi="Arial" w:cs="Arial"/>
      <w:b/>
      <w:bCs/>
      <w:color w:val="000000" w:themeColor="text1"/>
      <w:sz w:val="48"/>
      <w:szCs w:val="48"/>
      <w14:textFill>
        <w14:solidFill>
          <w14:schemeClr w14:val="tx1"/>
        </w14:solidFill>
      </w14:textFill>
    </w:rPr>
  </w:style>
  <w:style w:type="character" w:customStyle="1" w:styleId="Heading2Char">
    <w:name w:val="Heading 2 Char"/>
    <w:basedOn w:val="DefaultParagraphFont"/>
    <w:uiPriority w:val="9"/>
    <w:qFormat/>
    <w:rPr>
      <w:rFonts w:ascii="Arial" w:eastAsia="Arial" w:hAnsi="Arial" w:cs="Arial"/>
      <w:b/>
      <w:bCs/>
      <w:color w:val="000000" w:themeColor="text1"/>
      <w:sz w:val="40"/>
      <w:szCs w:val="40"/>
      <w14:textFill>
        <w14:solidFill>
          <w14:schemeClr w14:val="tx1"/>
        </w14:solidFill>
      </w14:textFill>
    </w:rPr>
  </w:style>
  <w:style w:type="character" w:customStyle="1" w:styleId="Heading3Char">
    <w:name w:val="Heading 3 Char"/>
    <w:basedOn w:val="DefaultParagraphFont"/>
    <w:uiPriority w:val="9"/>
    <w:qFormat/>
    <w:rPr>
      <w:rFonts w:ascii="Arial" w:eastAsia="Arial" w:hAnsi="Arial" w:cs="Arial"/>
      <w:b/>
      <w:bCs/>
      <w:i/>
      <w:iCs/>
      <w:color w:val="000000" w:themeColor="text1"/>
      <w:sz w:val="40"/>
      <w:szCs w:val="40"/>
      <w14:textFill>
        <w14:solidFill>
          <w14:schemeClr w14:val="tx1"/>
        </w14:solidFill>
      </w14:textFill>
    </w:rPr>
  </w:style>
  <w:style w:type="character" w:customStyle="1" w:styleId="Heading4Char">
    <w:name w:val="Heading 4 Char"/>
    <w:basedOn w:val="DefaultParagraphFont"/>
    <w:uiPriority w:val="9"/>
    <w:qFormat/>
    <w:rPr>
      <w:rFonts w:ascii="Arial" w:eastAsia="Arial" w:hAnsi="Arial" w:cs="Arial"/>
      <w:color w:val="232323"/>
      <w:sz w:val="32"/>
      <w:szCs w:val="32"/>
    </w:rPr>
  </w:style>
  <w:style w:type="character" w:customStyle="1" w:styleId="Heading5Char">
    <w:name w:val="Heading 5 Char"/>
    <w:basedOn w:val="DefaultParagraphFont"/>
    <w:uiPriority w:val="9"/>
    <w:qFormat/>
    <w:rPr>
      <w:rFonts w:ascii="Arial" w:eastAsia="Arial" w:hAnsi="Arial" w:cs="Arial"/>
      <w:b/>
      <w:bCs/>
      <w:color w:val="444444"/>
      <w:sz w:val="28"/>
      <w:szCs w:val="28"/>
    </w:rPr>
  </w:style>
  <w:style w:type="character" w:customStyle="1" w:styleId="Heading6Char">
    <w:name w:val="Heading 6 Char"/>
    <w:basedOn w:val="DefaultParagraphFont"/>
    <w:uiPriority w:val="9"/>
    <w:qFormat/>
    <w:rPr>
      <w:rFonts w:ascii="Arial" w:eastAsia="Arial" w:hAnsi="Arial" w:cs="Arial"/>
      <w:i/>
      <w:iCs/>
      <w:color w:val="232323"/>
      <w:sz w:val="28"/>
      <w:szCs w:val="28"/>
    </w:rPr>
  </w:style>
  <w:style w:type="character" w:customStyle="1" w:styleId="Heading7Char">
    <w:name w:val="Heading 7 Char"/>
    <w:basedOn w:val="DefaultParagraphFont"/>
    <w:uiPriority w:val="9"/>
    <w:qFormat/>
    <w:rPr>
      <w:rFonts w:ascii="Arial" w:eastAsia="Arial" w:hAnsi="Arial" w:cs="Arial"/>
      <w:b/>
      <w:bCs/>
      <w:color w:val="606060"/>
      <w:sz w:val="28"/>
      <w:szCs w:val="28"/>
    </w:rPr>
  </w:style>
  <w:style w:type="character" w:customStyle="1" w:styleId="Heading8Char">
    <w:name w:val="Heading 8 Char"/>
    <w:basedOn w:val="DefaultParagraphFont"/>
    <w:uiPriority w:val="9"/>
    <w:qFormat/>
    <w:rPr>
      <w:rFonts w:ascii="Arial" w:eastAsia="Arial" w:hAnsi="Arial" w:cs="Arial"/>
      <w:color w:val="444444"/>
      <w:sz w:val="24"/>
      <w:szCs w:val="24"/>
    </w:rPr>
  </w:style>
  <w:style w:type="character" w:customStyle="1" w:styleId="Heading9Char">
    <w:name w:val="Heading 9 Char"/>
    <w:basedOn w:val="DefaultParagraphFont"/>
    <w:uiPriority w:val="9"/>
    <w:qFormat/>
    <w:rPr>
      <w:rFonts w:ascii="Arial" w:eastAsia="Arial" w:hAnsi="Arial" w:cs="Arial"/>
      <w:i/>
      <w:iCs/>
      <w:color w:val="444444"/>
      <w:sz w:val="23"/>
      <w:szCs w:val="23"/>
    </w:rPr>
  </w:style>
  <w:style w:type="paragraph" w:styleId="Quote">
    <w:name w:val="Quote"/>
    <w:basedOn w:val="Normal"/>
    <w:next w:val="Normal"/>
    <w:uiPriority w:val="29"/>
    <w:qFormat/>
    <w:pPr>
      <w:pBdr>
        <w:left w:val="single" w:sz="12" w:space="11" w:color="A6A6A6"/>
        <w:bottom w:val="single" w:sz="12" w:space="3" w:color="A6A6A6"/>
      </w:pBdr>
      <w:ind w:left="3402"/>
    </w:pPr>
    <w:rPr>
      <w:i/>
      <w:color w:val="373737"/>
      <w:sz w:val="18"/>
    </w:rPr>
  </w:style>
  <w:style w:type="paragraph" w:styleId="IntenseQuote">
    <w:name w:val="Intense Quote"/>
    <w:basedOn w:val="Normal"/>
    <w:next w:val="Normal"/>
    <w:uiPriority w:val="30"/>
    <w:qFormat/>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table" w:customStyle="1" w:styleId="Lined">
    <w:name w:val="Lined"/>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2F2F2"/>
      </w:tcPr>
    </w:tblStylePr>
    <w:tblStylePr w:type="band2Vert">
      <w:rPr>
        <w:rFonts w:ascii="Arial" w:hAnsi="Arial"/>
        <w:color w:val="404040"/>
        <w:sz w:val="22"/>
      </w:rPr>
      <w:tblPr/>
      <w:tcPr>
        <w:shd w:val="clear" w:color="auto" w:fill="F2F2F2"/>
      </w:tcPr>
    </w:tblStylePr>
    <w:tblStylePr w:type="firstCol">
      <w:rPr>
        <w:rFonts w:ascii="Arial" w:hAnsi="Arial"/>
        <w:color w:val="F2F2F2"/>
        <w:sz w:val="22"/>
      </w:rPr>
      <w:tblPr/>
      <w:tcPr>
        <w:shd w:val="clear" w:color="auto" w:fill="7F7F7F"/>
      </w:tcPr>
    </w:tblStylePr>
    <w:tblStylePr w:type="firstRow">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style>
  <w:style w:type="table" w:customStyle="1" w:styleId="Lined-Accent1">
    <w:name w:val="Lined - Accent 1"/>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C6D9F1"/>
      </w:tcPr>
    </w:tblStylePr>
    <w:tblStylePr w:type="band2Vert">
      <w:rPr>
        <w:rFonts w:ascii="Arial" w:hAnsi="Arial"/>
        <w:color w:val="404040"/>
        <w:sz w:val="22"/>
      </w:rPr>
      <w:tblPr/>
      <w:tcPr>
        <w:shd w:val="clear" w:color="auto" w:fill="C6D9F1"/>
      </w:tcPr>
    </w:tblStylePr>
    <w:tblStylePr w:type="firstCol">
      <w:rPr>
        <w:rFonts w:ascii="Arial" w:hAnsi="Arial"/>
        <w:color w:val="F2F2F2"/>
        <w:sz w:val="22"/>
      </w:rPr>
      <w:tblPr/>
      <w:tcPr>
        <w:shd w:val="clear" w:color="auto" w:fill="548DD4"/>
      </w:tcPr>
    </w:tblStylePr>
    <w:tblStylePr w:type="firstRow">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style>
  <w:style w:type="table" w:customStyle="1" w:styleId="Lined-Accent2">
    <w:name w:val="Lined - Accent 2"/>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2DBDB"/>
      </w:tcPr>
    </w:tblStylePr>
    <w:tblStylePr w:type="band2Vert">
      <w:rPr>
        <w:rFonts w:ascii="Arial" w:hAnsi="Arial"/>
        <w:color w:val="404040"/>
        <w:sz w:val="22"/>
      </w:rPr>
      <w:tblPr/>
      <w:tcPr>
        <w:shd w:val="clear" w:color="auto" w:fill="F2DBDB"/>
      </w:tcPr>
    </w:tblStylePr>
    <w:tblStylePr w:type="firstCol">
      <w:rPr>
        <w:rFonts w:ascii="Arial" w:hAnsi="Arial"/>
        <w:color w:val="F2F2F2"/>
        <w:sz w:val="22"/>
      </w:rPr>
      <w:tblPr/>
      <w:tcPr>
        <w:shd w:val="clear" w:color="auto" w:fill="D99594"/>
      </w:tcPr>
    </w:tblStylePr>
    <w:tblStylePr w:type="firstRow">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style>
  <w:style w:type="table" w:customStyle="1" w:styleId="Lined-Accent3">
    <w:name w:val="Lined - Accent 3"/>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EAF1DD"/>
      </w:tcPr>
    </w:tblStylePr>
    <w:tblStylePr w:type="band2Vert">
      <w:rPr>
        <w:rFonts w:ascii="Arial" w:hAnsi="Arial"/>
        <w:color w:val="404040"/>
        <w:sz w:val="22"/>
      </w:rPr>
      <w:tblPr/>
      <w:tcPr>
        <w:shd w:val="clear" w:color="auto" w:fill="EAF1DD"/>
      </w:tcPr>
    </w:tblStylePr>
    <w:tblStylePr w:type="firstCol">
      <w:rPr>
        <w:rFonts w:ascii="Arial" w:hAnsi="Arial"/>
        <w:color w:val="F2F2F2"/>
        <w:sz w:val="22"/>
      </w:rPr>
      <w:tblPr/>
      <w:tcPr>
        <w:shd w:val="clear" w:color="auto" w:fill="9BB559"/>
      </w:tcPr>
    </w:tblStylePr>
    <w:tblStylePr w:type="firstRow">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style>
  <w:style w:type="table" w:customStyle="1" w:styleId="Lined-Accent4">
    <w:name w:val="Lined - Accent 4"/>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E5DFEC"/>
      </w:tcPr>
    </w:tblStylePr>
    <w:tblStylePr w:type="band2Vert">
      <w:rPr>
        <w:rFonts w:ascii="Arial" w:hAnsi="Arial"/>
        <w:color w:val="404040"/>
        <w:sz w:val="22"/>
      </w:rPr>
      <w:tblPr/>
      <w:tcPr>
        <w:shd w:val="clear" w:color="auto" w:fill="E5DFEC"/>
      </w:tcPr>
    </w:tblStylePr>
    <w:tblStylePr w:type="firstCol">
      <w:rPr>
        <w:rFonts w:ascii="Arial" w:hAnsi="Arial"/>
        <w:color w:val="F2F2F2"/>
        <w:sz w:val="22"/>
      </w:rPr>
      <w:tblPr/>
      <w:tcPr>
        <w:shd w:val="clear" w:color="auto" w:fill="B2A1C7"/>
      </w:tcPr>
    </w:tblStylePr>
    <w:tblStylePr w:type="firstRow">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style>
  <w:style w:type="table" w:customStyle="1" w:styleId="Lined-Accent5">
    <w:name w:val="Lined - Accent 5"/>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DAEEF3"/>
      </w:tcPr>
    </w:tblStylePr>
    <w:tblStylePr w:type="band2Vert">
      <w:rPr>
        <w:rFonts w:ascii="Arial" w:hAnsi="Arial"/>
        <w:color w:val="404040"/>
        <w:sz w:val="22"/>
      </w:rPr>
      <w:tblPr/>
      <w:tcPr>
        <w:shd w:val="clear" w:color="auto" w:fill="DAEEF3"/>
      </w:tcPr>
    </w:tblStylePr>
    <w:tblStylePr w:type="firstCol">
      <w:rPr>
        <w:rFonts w:ascii="Arial" w:hAnsi="Arial"/>
        <w:color w:val="F2F2F2"/>
        <w:sz w:val="22"/>
      </w:rPr>
      <w:tblPr/>
      <w:tcPr>
        <w:shd w:val="clear" w:color="auto" w:fill="4BACC6"/>
      </w:tcPr>
    </w:tblStylePr>
    <w:tblStylePr w:type="firstRow">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style>
  <w:style w:type="table" w:customStyle="1" w:styleId="Lined-Accent6">
    <w:name w:val="Lined - Accent 6"/>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DE9D9"/>
      </w:tcPr>
    </w:tblStylePr>
    <w:tblStylePr w:type="band2Vert">
      <w:rPr>
        <w:rFonts w:ascii="Arial" w:hAnsi="Arial"/>
        <w:color w:val="404040"/>
        <w:sz w:val="22"/>
      </w:rPr>
      <w:tblPr/>
      <w:tcPr>
        <w:shd w:val="clear" w:color="auto" w:fill="FDE9D9"/>
      </w:tcPr>
    </w:tblStylePr>
    <w:tblStylePr w:type="firstCol">
      <w:rPr>
        <w:rFonts w:ascii="Arial" w:hAnsi="Arial"/>
        <w:color w:val="F2F2F2"/>
        <w:sz w:val="22"/>
      </w:rPr>
      <w:tblPr/>
      <w:tcPr>
        <w:shd w:val="clear" w:color="auto" w:fill="F79646"/>
      </w:tcPr>
    </w:tblStylePr>
    <w:tblStylePr w:type="firstRow">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style>
  <w:style w:type="table" w:customStyle="1" w:styleId="Bordered">
    <w:name w:val="Bordered"/>
    <w:basedOn w:val="TableNormal"/>
    <w:uiPriority w:val="99"/>
    <w:qFormat/>
    <w:tblP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tblStylePr w:type="firstCol">
      <w:rPr>
        <w:rFonts w:ascii="Arial" w:hAnsi="Arial"/>
        <w:color w:val="404040"/>
        <w:sz w:val="22"/>
      </w:rPr>
      <w:tblPr/>
      <w:tcPr>
        <w:tcBorders>
          <w:right w:val="single" w:sz="12" w:space="0" w:color="7F7F7F"/>
        </w:tcBorders>
      </w:tcPr>
    </w:tblStylePr>
    <w:tblStylePr w:type="firstRow">
      <w:rPr>
        <w:rFonts w:ascii="Arial" w:hAnsi="Arial"/>
        <w:color w:val="404040"/>
        <w:sz w:val="22"/>
      </w:rPr>
      <w:tblPr/>
      <w:tcPr>
        <w:tcBorders>
          <w:bottom w:val="single" w:sz="12" w:space="0" w:color="7F7F7F"/>
        </w:tcBorders>
      </w:tcPr>
    </w:tblStylePr>
    <w:tblStylePr w:type="lastCol">
      <w:rPr>
        <w:rFonts w:ascii="Arial" w:hAnsi="Arial"/>
        <w:color w:val="404040"/>
        <w:sz w:val="22"/>
      </w:rPr>
      <w:tblPr/>
      <w:tcPr>
        <w:tcBorders>
          <w:left w:val="single" w:sz="12" w:space="0" w:color="7F7F7F"/>
        </w:tcBorders>
      </w:tcPr>
    </w:tblStylePr>
    <w:tblStylePr w:type="lastRow">
      <w:rPr>
        <w:rFonts w:ascii="Arial" w:hAnsi="Arial"/>
        <w:color w:val="404040"/>
        <w:sz w:val="22"/>
      </w:rPr>
      <w:tblPr/>
      <w:tcPr>
        <w:tcBorders>
          <w:top w:val="single" w:sz="12" w:space="0" w:color="7F7F7F"/>
        </w:tcBorders>
      </w:tcPr>
    </w:tblStylePr>
  </w:style>
  <w:style w:type="table" w:customStyle="1" w:styleId="Bordered-Accent1">
    <w:name w:val="Bordered - Accent 1"/>
    <w:basedOn w:val="TableNormal"/>
    <w:uiPriority w:val="99"/>
    <w:qFormat/>
    <w:tblPr>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tblStylePr w:type="firstCol">
      <w:rPr>
        <w:rFonts w:ascii="Arial" w:hAnsi="Arial"/>
        <w:color w:val="404040"/>
        <w:sz w:val="22"/>
      </w:rPr>
      <w:tblPr/>
      <w:tcPr>
        <w:tcBorders>
          <w:right w:val="single" w:sz="12" w:space="0" w:color="4F81BD"/>
        </w:tcBorders>
      </w:tcPr>
    </w:tblStylePr>
    <w:tblStylePr w:type="firstRow">
      <w:rPr>
        <w:rFonts w:ascii="Arial" w:hAnsi="Arial"/>
        <w:color w:val="404040"/>
        <w:sz w:val="22"/>
      </w:rPr>
      <w:tblPr/>
      <w:tcPr>
        <w:tcBorders>
          <w:bottom w:val="single" w:sz="12" w:space="0" w:color="4F81BD"/>
        </w:tcBorders>
      </w:tcPr>
    </w:tblStylePr>
    <w:tblStylePr w:type="lastCol">
      <w:rPr>
        <w:rFonts w:ascii="Arial" w:hAnsi="Arial"/>
        <w:color w:val="404040"/>
        <w:sz w:val="22"/>
      </w:rPr>
      <w:tblPr/>
      <w:tcPr>
        <w:tcBorders>
          <w:left w:val="single" w:sz="12" w:space="0" w:color="4F81BD"/>
        </w:tcBorders>
      </w:tcPr>
    </w:tblStylePr>
    <w:tblStylePr w:type="lastRow">
      <w:rPr>
        <w:rFonts w:ascii="Arial" w:hAnsi="Arial"/>
        <w:color w:val="404040"/>
        <w:sz w:val="22"/>
      </w:rPr>
      <w:tblPr/>
      <w:tcPr>
        <w:tcBorders>
          <w:top w:val="single" w:sz="12" w:space="0" w:color="4F81BD"/>
        </w:tcBorders>
      </w:tcPr>
    </w:tblStylePr>
  </w:style>
  <w:style w:type="table" w:customStyle="1" w:styleId="Bordered-Accent2">
    <w:name w:val="Bordered - Accent 2"/>
    <w:basedOn w:val="TableNormal"/>
    <w:uiPriority w:val="99"/>
    <w:qFormat/>
    <w:tblPr>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tblStylePr w:type="firstCol">
      <w:rPr>
        <w:rFonts w:ascii="Arial" w:hAnsi="Arial"/>
        <w:color w:val="404040"/>
        <w:sz w:val="22"/>
      </w:rPr>
      <w:tblPr/>
      <w:tcPr>
        <w:tcBorders>
          <w:right w:val="single" w:sz="12" w:space="0" w:color="D99594"/>
        </w:tcBorders>
      </w:tcPr>
    </w:tblStylePr>
    <w:tblStylePr w:type="firstRow">
      <w:rPr>
        <w:rFonts w:ascii="Arial" w:hAnsi="Arial"/>
        <w:color w:val="404040"/>
        <w:sz w:val="22"/>
      </w:rPr>
      <w:tblPr/>
      <w:tcPr>
        <w:tcBorders>
          <w:bottom w:val="single" w:sz="12" w:space="0" w:color="D99594"/>
        </w:tcBorders>
      </w:tcPr>
    </w:tblStylePr>
    <w:tblStylePr w:type="lastCol">
      <w:rPr>
        <w:rFonts w:ascii="Arial" w:hAnsi="Arial"/>
        <w:color w:val="404040"/>
        <w:sz w:val="22"/>
      </w:rPr>
      <w:tblPr/>
      <w:tcPr>
        <w:tcBorders>
          <w:left w:val="single" w:sz="12" w:space="0" w:color="D99594"/>
        </w:tcBorders>
      </w:tcPr>
    </w:tblStylePr>
    <w:tblStylePr w:type="lastRow">
      <w:rPr>
        <w:rFonts w:ascii="Arial" w:hAnsi="Arial"/>
        <w:color w:val="404040"/>
        <w:sz w:val="22"/>
      </w:rPr>
      <w:tblPr/>
      <w:tcPr>
        <w:tcBorders>
          <w:top w:val="single" w:sz="12" w:space="0" w:color="D99594"/>
        </w:tcBorders>
      </w:tcPr>
    </w:tblStylePr>
  </w:style>
  <w:style w:type="table" w:customStyle="1" w:styleId="Bordered-Accent3">
    <w:name w:val="Bordered - Accent 3"/>
    <w:basedOn w:val="TableNormal"/>
    <w:uiPriority w:val="99"/>
    <w:qFormat/>
    <w:tblPr>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tblStylePr w:type="firstCol">
      <w:rPr>
        <w:rFonts w:ascii="Arial" w:hAnsi="Arial"/>
        <w:color w:val="404040"/>
        <w:sz w:val="22"/>
      </w:rPr>
      <w:tblPr/>
      <w:tcPr>
        <w:tcBorders>
          <w:right w:val="single" w:sz="12" w:space="0" w:color="C2D69B"/>
        </w:tcBorders>
      </w:tcPr>
    </w:tblStylePr>
    <w:tblStylePr w:type="firstRow">
      <w:rPr>
        <w:rFonts w:ascii="Arial" w:hAnsi="Arial"/>
        <w:color w:val="404040"/>
        <w:sz w:val="22"/>
      </w:rPr>
      <w:tblPr/>
      <w:tcPr>
        <w:tcBorders>
          <w:bottom w:val="single" w:sz="12" w:space="0" w:color="C2D69B"/>
        </w:tcBorders>
      </w:tcPr>
    </w:tblStylePr>
    <w:tblStylePr w:type="lastCol">
      <w:rPr>
        <w:rFonts w:ascii="Arial" w:hAnsi="Arial"/>
        <w:color w:val="404040"/>
        <w:sz w:val="22"/>
      </w:rPr>
      <w:tblPr/>
      <w:tcPr>
        <w:tcBorders>
          <w:left w:val="single" w:sz="12" w:space="0" w:color="C2D69B"/>
        </w:tcBorders>
      </w:tcPr>
    </w:tblStylePr>
    <w:tblStylePr w:type="lastRow">
      <w:rPr>
        <w:rFonts w:ascii="Arial" w:hAnsi="Arial"/>
        <w:color w:val="404040"/>
        <w:sz w:val="22"/>
      </w:rPr>
      <w:tblPr/>
      <w:tcPr>
        <w:tcBorders>
          <w:top w:val="single" w:sz="12" w:space="0" w:color="C2D69B"/>
        </w:tcBorders>
      </w:tcPr>
    </w:tblStylePr>
  </w:style>
  <w:style w:type="table" w:customStyle="1" w:styleId="Bordered-Accent4">
    <w:name w:val="Bordered - Accent 4"/>
    <w:basedOn w:val="TableNormal"/>
    <w:uiPriority w:val="99"/>
    <w:qFormat/>
    <w:tblPr>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tblStylePr w:type="firstCol">
      <w:rPr>
        <w:rFonts w:ascii="Arial" w:hAnsi="Arial"/>
        <w:color w:val="404040"/>
        <w:sz w:val="22"/>
      </w:rPr>
      <w:tblPr/>
      <w:tcPr>
        <w:tcBorders>
          <w:right w:val="single" w:sz="12" w:space="0" w:color="B2A1C7"/>
        </w:tcBorders>
      </w:tcPr>
    </w:tblStylePr>
    <w:tblStylePr w:type="firstRow">
      <w:rPr>
        <w:rFonts w:ascii="Arial" w:hAnsi="Arial"/>
        <w:color w:val="404040"/>
        <w:sz w:val="22"/>
      </w:rPr>
      <w:tblPr/>
      <w:tcPr>
        <w:tcBorders>
          <w:bottom w:val="single" w:sz="12" w:space="0" w:color="B2A1C7"/>
        </w:tcBorders>
      </w:tcPr>
    </w:tblStylePr>
    <w:tblStylePr w:type="lastCol">
      <w:rPr>
        <w:rFonts w:ascii="Arial" w:hAnsi="Arial"/>
        <w:color w:val="404040"/>
        <w:sz w:val="22"/>
      </w:rPr>
      <w:tblPr/>
      <w:tcPr>
        <w:tcBorders>
          <w:left w:val="single" w:sz="12" w:space="0" w:color="B2A1C7"/>
        </w:tcBorders>
      </w:tcPr>
    </w:tblStylePr>
    <w:tblStylePr w:type="lastRow">
      <w:rPr>
        <w:rFonts w:ascii="Arial" w:hAnsi="Arial"/>
        <w:color w:val="404040"/>
        <w:sz w:val="22"/>
      </w:rPr>
      <w:tblPr/>
      <w:tcPr>
        <w:tcBorders>
          <w:top w:val="single" w:sz="12" w:space="0" w:color="B2A1C7"/>
        </w:tcBorders>
      </w:tcPr>
    </w:tblStylePr>
  </w:style>
  <w:style w:type="table" w:customStyle="1" w:styleId="Bordered-Accent5">
    <w:name w:val="Bordered - Accent 5"/>
    <w:basedOn w:val="TableNormal"/>
    <w:uiPriority w:val="99"/>
    <w:qFormat/>
    <w:tblP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tblStylePr w:type="firstCol">
      <w:rPr>
        <w:rFonts w:ascii="Arial" w:hAnsi="Arial"/>
        <w:color w:val="404040"/>
        <w:sz w:val="22"/>
      </w:rPr>
      <w:tblPr/>
      <w:tcPr>
        <w:tcBorders>
          <w:right w:val="single" w:sz="12" w:space="0" w:color="92CDDC"/>
        </w:tcBorders>
      </w:tcPr>
    </w:tblStylePr>
    <w:tblStylePr w:type="firstRow">
      <w:rPr>
        <w:rFonts w:ascii="Arial" w:hAnsi="Arial"/>
        <w:color w:val="404040"/>
        <w:sz w:val="22"/>
      </w:rPr>
      <w:tblPr/>
      <w:tcPr>
        <w:tcBorders>
          <w:bottom w:val="single" w:sz="12" w:space="0" w:color="92CDDC"/>
        </w:tcBorders>
      </w:tcPr>
    </w:tblStylePr>
    <w:tblStylePr w:type="lastCol">
      <w:rPr>
        <w:rFonts w:ascii="Arial" w:hAnsi="Arial"/>
        <w:color w:val="404040"/>
        <w:sz w:val="22"/>
      </w:rPr>
      <w:tblPr/>
      <w:tcPr>
        <w:tcBorders>
          <w:left w:val="single" w:sz="12" w:space="0" w:color="92CDDC"/>
        </w:tcBorders>
      </w:tcPr>
    </w:tblStylePr>
    <w:tblStylePr w:type="lastRow">
      <w:rPr>
        <w:rFonts w:ascii="Arial" w:hAnsi="Arial"/>
        <w:color w:val="404040"/>
        <w:sz w:val="22"/>
      </w:rPr>
      <w:tblPr/>
      <w:tcPr>
        <w:tcBorders>
          <w:top w:val="single" w:sz="12" w:space="0" w:color="92CDDC"/>
        </w:tcBorders>
      </w:tcPr>
    </w:tblStylePr>
  </w:style>
  <w:style w:type="table" w:customStyle="1" w:styleId="Bordered-Accent6">
    <w:name w:val="Bordered - Accent 6"/>
    <w:basedOn w:val="TableNormal"/>
    <w:uiPriority w:val="99"/>
    <w:qFormat/>
    <w:tblPr>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tblStylePr w:type="firstCol">
      <w:rPr>
        <w:rFonts w:ascii="Arial" w:hAnsi="Arial"/>
        <w:color w:val="404040"/>
        <w:sz w:val="22"/>
      </w:rPr>
      <w:tblPr/>
      <w:tcPr>
        <w:tcBorders>
          <w:right w:val="single" w:sz="12" w:space="0" w:color="FABF8F"/>
        </w:tcBorders>
      </w:tcPr>
    </w:tblStylePr>
    <w:tblStylePr w:type="firstRow">
      <w:rPr>
        <w:rFonts w:ascii="Arial" w:hAnsi="Arial"/>
        <w:color w:val="404040"/>
        <w:sz w:val="22"/>
      </w:rPr>
      <w:tblPr/>
      <w:tcPr>
        <w:tcBorders>
          <w:bottom w:val="single" w:sz="12" w:space="0" w:color="FABF8F"/>
        </w:tcBorders>
      </w:tcPr>
    </w:tblStylePr>
    <w:tblStylePr w:type="lastCol">
      <w:rPr>
        <w:rFonts w:ascii="Arial" w:hAnsi="Arial"/>
        <w:color w:val="404040"/>
        <w:sz w:val="22"/>
      </w:rPr>
      <w:tblPr/>
      <w:tcPr>
        <w:tcBorders>
          <w:left w:val="single" w:sz="12" w:space="0" w:color="FABF8F"/>
        </w:tcBorders>
      </w:tcPr>
    </w:tblStylePr>
    <w:tblStylePr w:type="lastRow">
      <w:rPr>
        <w:rFonts w:ascii="Arial" w:hAnsi="Arial"/>
        <w:color w:val="404040"/>
        <w:sz w:val="22"/>
      </w:rPr>
      <w:tblPr/>
      <w:tcPr>
        <w:tcBorders>
          <w:top w:val="single" w:sz="12" w:space="0" w:color="FABF8F"/>
        </w:tcBorders>
      </w:tcPr>
    </w:tblStylePr>
  </w:style>
  <w:style w:type="table" w:customStyle="1" w:styleId="BorderedLined">
    <w:name w:val="Bordered &amp; Lined"/>
    <w:basedOn w:val="TableNormal"/>
    <w:uiPriority w:val="99"/>
    <w:qFormat/>
    <w:rPr>
      <w:color w:val="404040"/>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2F2F2"/>
      </w:tcPr>
    </w:tblStylePr>
    <w:tblStylePr w:type="band2Vert">
      <w:rPr>
        <w:rFonts w:ascii="Arial" w:hAnsi="Arial"/>
        <w:color w:val="404040"/>
        <w:sz w:val="22"/>
      </w:rPr>
      <w:tblPr/>
      <w:tcPr>
        <w:shd w:val="clear" w:color="auto" w:fill="D9D9D9"/>
      </w:tcPr>
    </w:tblStylePr>
    <w:tblStylePr w:type="firstCol">
      <w:rPr>
        <w:rFonts w:ascii="Arial" w:hAnsi="Arial"/>
        <w:color w:val="F2F2F2"/>
        <w:sz w:val="22"/>
      </w:rPr>
      <w:tblPr/>
      <w:tcPr>
        <w:shd w:val="clear" w:color="auto" w:fill="7F7F7F"/>
      </w:tcPr>
    </w:tblStylePr>
    <w:tblStylePr w:type="firstRow">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style>
  <w:style w:type="table" w:customStyle="1" w:styleId="BorderedLined-Accent1">
    <w:name w:val="Bordered &amp; Lined - Accent 1"/>
    <w:basedOn w:val="TableNormal"/>
    <w:uiPriority w:val="99"/>
    <w:qFormat/>
    <w:rPr>
      <w:color w:val="404040"/>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C6D9F1"/>
      </w:tcPr>
    </w:tblStylePr>
    <w:tblStylePr w:type="band2Vert">
      <w:rPr>
        <w:rFonts w:ascii="Arial" w:hAnsi="Arial"/>
        <w:color w:val="404040"/>
        <w:sz w:val="22"/>
      </w:rPr>
      <w:tblPr/>
      <w:tcPr>
        <w:shd w:val="clear" w:color="auto" w:fill="C6D9F1"/>
      </w:tcPr>
    </w:tblStylePr>
    <w:tblStylePr w:type="firstCol">
      <w:rPr>
        <w:rFonts w:ascii="Arial" w:hAnsi="Arial"/>
        <w:color w:val="F2F2F2"/>
        <w:sz w:val="22"/>
      </w:rPr>
      <w:tblPr/>
      <w:tcPr>
        <w:shd w:val="clear" w:color="auto" w:fill="548DD4"/>
      </w:tcPr>
    </w:tblStylePr>
    <w:tblStylePr w:type="firstRow">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style>
  <w:style w:type="table" w:customStyle="1" w:styleId="BorderedLined-Accent2">
    <w:name w:val="Bordered &amp; Lined - Accent 2"/>
    <w:basedOn w:val="TableNormal"/>
    <w:uiPriority w:val="99"/>
    <w:qFormat/>
    <w:rPr>
      <w:color w:val="404040"/>
    </w:rPr>
    <w:tblPr>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2DBDB"/>
      </w:tcPr>
    </w:tblStylePr>
    <w:tblStylePr w:type="band2Vert">
      <w:rPr>
        <w:rFonts w:ascii="Arial" w:hAnsi="Arial"/>
        <w:color w:val="404040"/>
        <w:sz w:val="22"/>
      </w:rPr>
      <w:tblPr/>
      <w:tcPr>
        <w:shd w:val="clear" w:color="auto" w:fill="F2DBDB"/>
      </w:tcPr>
    </w:tblStylePr>
    <w:tblStylePr w:type="firstCol">
      <w:rPr>
        <w:rFonts w:ascii="Arial" w:hAnsi="Arial"/>
        <w:color w:val="F2F2F2"/>
        <w:sz w:val="22"/>
      </w:rPr>
      <w:tblPr/>
      <w:tcPr>
        <w:shd w:val="clear" w:color="auto" w:fill="D99594"/>
      </w:tcPr>
    </w:tblStylePr>
    <w:tblStylePr w:type="firstRow">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style>
  <w:style w:type="table" w:customStyle="1" w:styleId="BorderedLined-Accent3">
    <w:name w:val="Bordered &amp; Lined - Accent 3"/>
    <w:basedOn w:val="TableNormal"/>
    <w:uiPriority w:val="99"/>
    <w:qFormat/>
    <w:rPr>
      <w:color w:val="404040"/>
    </w:rPr>
    <w:tblPr>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EAF1DD"/>
      </w:tcPr>
    </w:tblStylePr>
    <w:tblStylePr w:type="band2Vert">
      <w:rPr>
        <w:rFonts w:ascii="Arial" w:hAnsi="Arial"/>
        <w:color w:val="404040"/>
        <w:sz w:val="22"/>
      </w:rPr>
      <w:tblPr/>
      <w:tcPr>
        <w:shd w:val="clear" w:color="auto" w:fill="EAF1DD"/>
      </w:tcPr>
    </w:tblStylePr>
    <w:tblStylePr w:type="firstCol">
      <w:rPr>
        <w:rFonts w:ascii="Arial" w:hAnsi="Arial"/>
        <w:color w:val="F2F2F2"/>
        <w:sz w:val="22"/>
      </w:rPr>
      <w:tblPr/>
      <w:tcPr>
        <w:shd w:val="clear" w:color="auto" w:fill="9BBB59"/>
      </w:tcPr>
    </w:tblStylePr>
    <w:tblStylePr w:type="firstRow">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style>
  <w:style w:type="table" w:customStyle="1" w:styleId="BorderedLined-Accent4">
    <w:name w:val="Bordered &amp; Lined - Accent 4"/>
    <w:basedOn w:val="TableNormal"/>
    <w:uiPriority w:val="99"/>
    <w:qFormat/>
    <w:rPr>
      <w:color w:val="404040"/>
    </w:rPr>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E5DFEC"/>
      </w:tcPr>
    </w:tblStylePr>
    <w:tblStylePr w:type="band2Vert">
      <w:rPr>
        <w:rFonts w:ascii="Arial" w:hAnsi="Arial"/>
        <w:color w:val="404040"/>
        <w:sz w:val="22"/>
      </w:rPr>
      <w:tblPr/>
      <w:tcPr>
        <w:shd w:val="clear" w:color="auto" w:fill="E5DFEC"/>
      </w:tcPr>
    </w:tblStylePr>
    <w:tblStylePr w:type="firstCol">
      <w:rPr>
        <w:rFonts w:ascii="Arial" w:hAnsi="Arial"/>
        <w:color w:val="F2F2F2"/>
        <w:sz w:val="22"/>
      </w:rPr>
      <w:tblPr/>
      <w:tcPr>
        <w:shd w:val="clear" w:color="auto" w:fill="B2A1C7"/>
      </w:tcPr>
    </w:tblStylePr>
    <w:tblStylePr w:type="firstRow">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style>
  <w:style w:type="table" w:customStyle="1" w:styleId="BorderedLined-Accent5">
    <w:name w:val="Bordered &amp; Lined - Accent 5"/>
    <w:basedOn w:val="TableNormal"/>
    <w:uiPriority w:val="99"/>
    <w:qFormat/>
    <w:rPr>
      <w:color w:val="404040"/>
    </w:rPr>
    <w:tblPr>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DAEEF3"/>
      </w:tcPr>
    </w:tblStylePr>
    <w:tblStylePr w:type="band2Vert">
      <w:rPr>
        <w:rFonts w:ascii="Arial" w:hAnsi="Arial"/>
        <w:color w:val="404040"/>
        <w:sz w:val="22"/>
      </w:rPr>
      <w:tblPr/>
      <w:tcPr>
        <w:shd w:val="clear" w:color="auto" w:fill="DAEEF3"/>
      </w:tcPr>
    </w:tblStylePr>
    <w:tblStylePr w:type="firstCol">
      <w:rPr>
        <w:rFonts w:ascii="Arial" w:hAnsi="Arial"/>
        <w:color w:val="F2F2F2"/>
        <w:sz w:val="22"/>
      </w:rPr>
      <w:tblPr/>
      <w:tcPr>
        <w:shd w:val="clear" w:color="auto" w:fill="4BACC6"/>
      </w:tcPr>
    </w:tblStylePr>
    <w:tblStylePr w:type="firstRow">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style>
  <w:style w:type="table" w:customStyle="1" w:styleId="BorderedLined-Accent6">
    <w:name w:val="Bordered &amp; Lined - Accent 6"/>
    <w:basedOn w:val="TableNormal"/>
    <w:uiPriority w:val="99"/>
    <w:qFormat/>
    <w:rPr>
      <w:color w:val="404040"/>
    </w:rPr>
    <w:tblPr>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DE9D9"/>
      </w:tcPr>
    </w:tblStylePr>
    <w:tblStylePr w:type="band2Vert">
      <w:rPr>
        <w:rFonts w:ascii="Arial" w:hAnsi="Arial"/>
        <w:color w:val="404040"/>
        <w:sz w:val="22"/>
      </w:rPr>
      <w:tblPr/>
      <w:tcPr>
        <w:shd w:val="clear" w:color="auto" w:fill="FDE9D9"/>
      </w:tcPr>
    </w:tblStylePr>
    <w:tblStylePr w:type="firstCol">
      <w:rPr>
        <w:rFonts w:ascii="Arial" w:hAnsi="Arial"/>
        <w:color w:val="F2F2F2"/>
        <w:sz w:val="22"/>
      </w:rPr>
      <w:tblPr/>
      <w:tcPr>
        <w:shd w:val="clear" w:color="auto" w:fill="F79646"/>
      </w:tcPr>
    </w:tblStylePr>
    <w:tblStylePr w:type="firstRow">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style>
  <w:style w:type="character" w:customStyle="1" w:styleId="FootnoteTextChar">
    <w:name w:val="Footnote Text Char"/>
    <w:basedOn w:val="DefaultParagraphFont"/>
    <w:uiPriority w:val="99"/>
    <w:semiHidden/>
    <w:qFormat/>
    <w:rPr>
      <w:sz w:val="20"/>
    </w:rPr>
  </w:style>
  <w:style w:type="paragraph" w:customStyle="1" w:styleId="TOC10">
    <w:name w:val="TOC 标题1"/>
    <w:uiPriority w:val="39"/>
    <w:unhideWhenUsed/>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Calibri" w:eastAsia="Calibri" w:hAnsi="Calibri" w:cs="Calibri" w:hint="default"/>
      <w:color w:val="auto"/>
      <w:spacing w:val="0"/>
      <w:position w:val="0"/>
      <w:sz w:val="20"/>
      <w:szCs w:val="22"/>
      <w:lang w:val="en-US" w:eastAsia="en-US" w:bidi="en-US"/>
    </w:rPr>
  </w:style>
  <w:style w:type="character" w:customStyle="1" w:styleId="a">
    <w:name w:val="页眉 字符"/>
    <w:basedOn w:val="DefaultParagraphFont"/>
    <w:uiPriority w:val="99"/>
    <w:qFormat/>
    <w:rPr>
      <w:sz w:val="18"/>
      <w:szCs w:val="18"/>
    </w:rPr>
  </w:style>
  <w:style w:type="character" w:customStyle="1" w:styleId="a0">
    <w:name w:val="页脚 字符"/>
    <w:basedOn w:val="DefaultParagraphFont"/>
    <w:uiPriority w:val="99"/>
    <w:qFormat/>
    <w:rPr>
      <w:sz w:val="18"/>
      <w:szCs w:val="18"/>
    </w:rPr>
  </w:style>
  <w:style w:type="paragraph" w:styleId="NoSpacing">
    <w:name w:val="No Spacing"/>
    <w:uiPriority w:val="1"/>
    <w:qFormat/>
    <w:pPr>
      <w:widowControl w:val="0"/>
      <w:pBdr>
        <w:top w:val="nil"/>
        <w:left w:val="nil"/>
        <w:bottom w:val="nil"/>
        <w:right w:val="nil"/>
        <w:between w:val="nil"/>
      </w:pBdr>
      <w:shd w:val="clear" w:color="auto" w:fill="FFFFFF"/>
      <w:spacing w:before="0" w:beforeAutospacing="0" w:after="0" w:afterAutospacing="0" w:line="240" w:lineRule="auto"/>
      <w:ind w:left="0" w:right="0" w:firstLine="0"/>
      <w:jc w:val="both"/>
    </w:pPr>
    <w:rPr>
      <w:rFonts w:ascii="Times New Roman" w:eastAsia="宋体" w:hAnsi="Times New Roman" w:cs="Times New Roman" w:hint="default"/>
      <w:color w:val="auto"/>
      <w:spacing w:val="0"/>
      <w:position w:val="0"/>
      <w:sz w:val="24"/>
      <w:szCs w:val="22"/>
      <w:lang w:val="en-US" w:eastAsia="zh-CN" w:bidi="ar-SA"/>
    </w:rPr>
  </w:style>
  <w:style w:type="paragraph" w:styleId="ListParagraph">
    <w:name w:val="List Paragraph"/>
    <w:basedOn w:val="Normal"/>
    <w:uiPriority w:val="34"/>
    <w:qFormat/>
    <w:pPr>
      <w:ind w:firstLine="420"/>
    </w:pPr>
    <w:rPr>
      <w:rFonts w:ascii="Calibri" w:eastAsia="Calibri" w:hAnsi="Calibri" w:cs="Calibri"/>
      <w:szCs w:val="22"/>
    </w:rPr>
  </w:style>
  <w:style w:type="character" w:customStyle="1" w:styleId="a1">
    <w:name w:val="日期 字符"/>
    <w:basedOn w:val="DefaultParagraphFont"/>
    <w:uiPriority w:val="99"/>
    <w:semiHidden/>
    <w:qFormat/>
  </w:style>
  <w:style w:type="paragraph" w:customStyle="1" w:styleId="Default">
    <w:name w:val="Default"/>
    <w:qFormat/>
    <w:pPr>
      <w:widowControl w:val="0"/>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宋体" w:eastAsia="宋体" w:hAnsi="Calibri" w:cs="宋体" w:hint="default"/>
      <w:color w:val="000000"/>
      <w:spacing w:val="0"/>
      <w:position w:val="0"/>
      <w:sz w:val="24"/>
      <w:szCs w:val="24"/>
      <w:lang w:val="en-US" w:eastAsia="zh-CN" w:bidi="ar-SA"/>
    </w:rPr>
  </w:style>
  <w:style w:type="character" w:customStyle="1" w:styleId="a2">
    <w:name w:val="批注框文本 字符"/>
    <w:basedOn w:val="DefaultParagraphFont"/>
    <w:uiPriority w:val="99"/>
    <w:semiHidden/>
    <w:qFormat/>
    <w:rPr>
      <w:sz w:val="18"/>
      <w:szCs w:val="18"/>
    </w:rPr>
  </w:style>
  <w:style w:type="character" w:customStyle="1" w:styleId="a3">
    <w:name w:val="称呼 字符"/>
    <w:basedOn w:val="DefaultParagraphFont"/>
    <w:qFormat/>
    <w:rPr>
      <w:rFonts w:ascii="华文仿宋" w:eastAsia="华文仿宋" w:hAnsi="华文仿宋" w:cs="宋体"/>
      <w:sz w:val="32"/>
      <w:szCs w:val="32"/>
    </w:rPr>
  </w:style>
  <w:style w:type="character" w:customStyle="1" w:styleId="a4">
    <w:name w:val="批注文字 字符"/>
    <w:basedOn w:val="DefaultParagraphFont"/>
    <w:uiPriority w:val="99"/>
    <w:semiHidden/>
    <w:qFormat/>
    <w:rPr>
      <w:rFonts w:ascii="Times New Roman" w:eastAsia="宋体" w:hAnsi="Times New Roman" w:cs="Times New Roman"/>
      <w:szCs w:val="24"/>
    </w:rPr>
  </w:style>
  <w:style w:type="character" w:customStyle="1" w:styleId="a5">
    <w:name w:val="批注主题 字符"/>
    <w:basedOn w:val="a4"/>
    <w:uiPriority w:val="99"/>
    <w:semiHidden/>
    <w:qFormat/>
    <w:rPr>
      <w:rFonts w:ascii="Times New Roman" w:eastAsia="宋体" w:hAnsi="Times New Roman" w:cs="Times New Roman"/>
      <w:b/>
      <w:bCs/>
      <w:szCs w:val="24"/>
    </w:rPr>
  </w:style>
  <w:style w:type="paragraph" w:customStyle="1" w:styleId="1">
    <w:name w:val="修订1"/>
    <w:hidden/>
    <w:uiPriority w:val="99"/>
    <w:semiHidden/>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Times New Roman" w:eastAsia="宋体" w:hAnsi="Times New Roman" w:cs="Times New Roman" w:hint="default"/>
      <w:color w:val="auto"/>
      <w:spacing w:val="0"/>
      <w:position w:val="0"/>
      <w:sz w:val="21"/>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xmlns:r="http://schemas.openxmlformats.org/officeDocument/2006/relationships" xmlns:p="http://schemas.openxmlformats.org/presentation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Arial"/>
      </a:majorFont>
      <a:minorFont>
        <a:latin typeface="Calibri"/>
        <a:ea typeface="宋体"/>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Pages>2</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