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(2025)大狱管执字第116号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罪犯马亚敏，男，1984年1月12日出生，回族，农民，云南省巍山彝族回族自治县人，初中文化，现在云南省大理监狱服刑。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云南省大理白族自治州中级人民法院于2019年12月29日作出（2019）云29刑初123号刑事判决，以被告人马亚敏犯贩卖毒品罪，判处有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期徒刑十五年，并处没收个人财产人民币10000.00元。判决发生法律效力后，于2020年04月29日交付监狱执行刑罚。现刑期自2019年6月18日至2034年6月17日止。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bookmarkStart w:id="6" w:name="data_str_2"/>
      <w:r>
        <w:rPr>
          <w:rFonts w:ascii="仿宋_GB2312" w:eastAsia="仿宋_GB2312" w:hAnsi="仿宋_GB2312" w:cs="仿宋_GB2312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pBdr>
          <w:top w:val="nil"/>
          <w:left w:val="nil"/>
          <w:bottom w:val="nil"/>
          <w:right w:val="nil"/>
        </w:pBdr>
        <w:shd w:val="clear" w:color="auto" w:fill="FFFFFF" w:themeFill="background1"/>
        <w:tabs>
          <w:tab w:val="clear" w:pos="4646"/>
        </w:tabs>
        <w:spacing w:line="599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/>
          <w:sz w:val="30"/>
          <w:lang w:val="en-US" w:eastAsia="zh-CN"/>
        </w:rPr>
        <w:t>该犯在刑罚执行期间，认罪悔罪；认真遵守法律法规及监规，接受教育改造；积</w:t>
      </w:r>
      <w:r>
        <w:rPr>
          <w:rFonts w:ascii="仿宋_GB2312" w:eastAsia="仿宋_GB2312" w:hAnsi="仿宋_GB2312" w:cs="仿宋_GB2312"/>
          <w:sz w:val="30"/>
          <w:lang w:val="en-US" w:eastAsia="zh-CN"/>
        </w:rPr>
        <w:t>极参加思想、文化、职业技术教育；积极参加劳动，努力完成各项劳动任务，2020年04月至2024年11月获记表扬4次，物质奖励4次，另查明，该犯系毒品再犯；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该犯财产性判项未履行，罪犯本人签署了《关于罪犯不履行财产性判项可能承担不利后果的告知书》，写出《罪犯财产申报表》，并于2025年1月20日向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</w:t>
      </w:r>
      <w:r>
        <w:rPr>
          <w:rFonts w:ascii="仿宋_GB2312" w:eastAsia="仿宋_GB2312" w:hAnsi="仿宋_GB2312" w:cs="仿宋_GB2312"/>
          <w:sz w:val="30"/>
          <w:lang w:val="en-US" w:eastAsia="zh-CN"/>
        </w:rPr>
        <w:t>法院函询该犯财产性判项履行情况，于2025年2月5日回函，法院答复为该犯财产性判项已于2025年1月14日立案，正在执行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160.85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299.20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3052.43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27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62.2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26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2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为此，根据《中华人民共和国刑法》第七十八条第一款、第七十九条、《中华人民共和国刑事诉讼法》第二百七十三条第二款、《中华人民共和国监狱法》第二十九条、第三十条之规定，建议对罪犯马亚敏予以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减去有期徒刑四个月。特提请裁定。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