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罪犯李金鹏，男，1998年10月14日出生，白族，农民，云南省鹤庆县人，初中文化，现在云南省大理监狱服刑。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鹤庆县人民法院于2020年11月18日作出（2020）云2932刑初167号刑事判决，以被告人李金鹏犯强奸罪，判处有期徒刑十二年；犯抢劫罪，判处有期徒刑三年六个月，并处罚金人民币1000.00元，数罪并罚，决定执行有期徒刑十三年，并处罚金人民币1000.00元；共同追缴违法所得人民币500.00元。宣判后，被告人李金鹏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及同案犯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不服，提出上诉。云南省大理白族自治州中级人民法院于2020年12月30日作出（2020）云29刑终388号刑事判决，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以被告人李金鹏犯强奸罪，判处有期徒刑十年；犯抢劫罪，判处有期徒刑三年六个月，并处罚金人民币1000.00元，数罪并罚，决定执行有期徒刑十一年，并处罚金人民币1000.00元；共同追缴违法所得人民币500.00元。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判决发生法律效力后，于2021年0</w:t>
      </w:r>
      <w:r>
        <w:rPr>
          <w:rFonts w:ascii="仿宋_GB2312" w:eastAsia="仿宋_GB2312" w:hAnsi="仿宋_GB2312" w:cs="仿宋_GB2312"/>
          <w:sz w:val="30"/>
          <w:lang w:val="en-US" w:eastAsia="zh-CN"/>
        </w:rPr>
        <w:t>1月22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日交付监狱执行刑罚。现刑期自2020年5月25日至2031年5月24日止。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04月至2024年08月获记表扬4次，物质奖励3次，另查明，该犯系因强奸罪被判处十年有期徒刑以上刑罚的罪犯；罚金已全部履行，共同追缴违法所得已履行完毕，其中本次考核期内执行追缴人民币500.00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（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云南省罚没收入专用收据（No：00107530）证明，已向鹤庆县人民法院缴纳1000.00元，鹤庆县人民法院收款收据（No：0006988）证明犯罪所得已追缴。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期内月均消费124.21元，账户余额1677.64元。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299.83元，减刑周期内共有7个月完不成劳动任务被扣减劳动规范分7次，共扣减42.44分，其余34个月均能完成劳动任务；因违反服刑人员基本规范被扣分2次，共扣10分，最后一次违规时间为2023年12月28日，自最后一次违规之日起至2024年10月17日监区进行立案审查之日止共9个月，该犯能够认真遵守监规，无违规被扣分的情况，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为此，根据《中华人民共和国刑法》第七十八条第一款、第七十九条、《中华人民共和国刑事诉讼法》第二百七十三条第二款、《中华人民共和国监狱法》第二十九条、第三十条之规定，建议对罪犯李金鹏予以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br w:type="page"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