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(2024)大狱管执字第413号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罪犯程昆，男，1983年3月10日出生，汉族，农民，云南省瑞丽市人，初中文化，现在云南省大理监狱服刑。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瑞丽市人民法院于2019年03月11日作出(2019)云3102刑初35号刑事判决，以被告人程昆犯贩卖毒品罪，判处有期徒刑七年四个月，并处罚金人民币10000.00元。判决发生法律效力后，于2019年04月24日交付监狱执行刑罚。执行期间，于2022年12月30日经云南省大理白族自治州中级人民法院以(2022)云29刑更347号裁定，裁定减去有期徒刑九个月。现刑期自2018年9月6日至2025年4月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刑罚执行期间，认罪悔罪；认真遵守法律法规及监规，接受教育改造；积极参加思想、文化、职业技术教育；积极参加劳动，努力完成各项劳动任务，2022年02月至2024年07月获记表扬2次，物质奖励3次，另查明，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2020年5月6日，云南省行政事业单位资金往来结算票据（NO：00853343），证明该犯缴纳罚金10000元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220.83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299.78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2564.86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14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31.3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个月均能完成劳动任务；减刑周期内该犯无违规被扣分情况。该犯无特定被害人。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为此，根据《中华人民共和国刑法》第七十八条第一款、第七十九条、《中华人民共和国刑事诉讼法》第二百七十三条第二款、《中华人民共和国监狱法》第二十九条、第三十条之规定，建议对罪犯程昆予以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2024年12月18日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