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(2024)大狱管执字第275号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罪犯阳应选，男，1999年9月10日出生，汉族，在校学生，云南省昭通市昭阳区人，中专文化，现在云南省大理监狱服刑。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2020年12月16日作出（2020）云2901刑初316号刑事判决，以被告人阳应选犯故意伤害罪，判处有期徒刑十二年。宣判后，同案犯不服，提出上诉。云南省大理白族自治州中级人民法院于2021年03月18日作出（2021）云29刑终64号刑事裁定，驳回上诉，维持原判。判决发生法律效力后，于2021年04月14日交付监狱执行刑罚。现刑期自2020年1月2日至2032年1月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07月至2024年06月获记表扬4次，物质奖励2次，期内月均消费170.15元，单月最高消费为299.78元，账户余额1710.11元。减刑周期内有1个月完不成劳动任务，其余月数均能完成；因违反监管改造被扣分1次共扣减2分，最后一次扣分时间为2023年10月5日，自最后一次违规</w:t>
      </w:r>
      <w:r>
        <w:rPr>
          <w:rFonts w:ascii="仿宋_GB2312" w:eastAsia="仿宋_GB2312" w:hAnsi="仿宋_GB2312" w:cs="仿宋_GB2312"/>
          <w:sz w:val="30"/>
          <w:lang w:val="en-US" w:eastAsia="zh-CN"/>
        </w:rPr>
        <w:t>之日起至2024年7月29日监区进行立案审查之日止共</w:t>
      </w:r>
      <w:r>
        <w:rPr>
          <w:rFonts w:ascii="仿宋_GB2312" w:eastAsia="仿宋_GB2312" w:hAnsi="仿宋_GB2312" w:cs="仿宋_GB2312"/>
          <w:sz w:val="30"/>
          <w:lang w:val="en-US" w:eastAsia="zh-CN"/>
        </w:rPr>
        <w:t>9个月。该犯有特定被害人未取得谅解。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为此，根据《中华人民共和国刑法》第七十八条第一款、第七十九条、《中华人民共和国刑事诉讼法》第二百七十三条第二款、《中华人民共和国监狱法》第二十九条、第三十条之规定，建议对罪犯阳应选予以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