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罪犯易平福，男，1972年7月8日出生，汉族，无业，云南省瑞丽市人，小学文化，现在云南省大理监狱服刑。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11月26日作出（2021）云2901刑初544号刑事判决，以被告人易平福犯非法经营罪，判处有期徒刑六年，并处罚金人民币2300000.00元；共同追缴全部违法所得。宣判后，同案犯不服，提出上诉。云南省大理白族自治州中级人民法院于2022年03月05日作出（2022）云29刑终16号刑事裁定，驳回上诉，维持原判。判决发生法律效力后，于2022年04月06日交付监狱执行刑罚。现刑期自2021年2月27日至2027年2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05月获记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罚金二百三十万元、其余违法所得继续追缴；罚金已履行完毕，违法所得已终结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217.27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2023年3月消费299.88元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4763.01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2.6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为此，根据《中华人民共和国刑法》第七十八条第一款、第七十九条、《中华人民共和国刑事诉讼法》第二百七十三条第二款、《中华人民共和国监狱法》第二十九条、第三十条之规定，建议对罪犯易平福予以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