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罪犯张杰，男，1999年10月5日出生，白族，农民，云南省鹤庆县人，小学文化，现在云南省大理监狱服刑。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鹤庆县人民法院于2020年01月21日作出（2019）云2932刑初139号刑事判决，以被告人张杰犯抢劫罪，判处有期徒刑五年六个月，并处罚金人民币20000.00元；犯寻衅滋事罪，判处有期徒刑三年，数罪并罚，决定执行有期徒刑七年六个月，并处罚金人民币20000.00元。宣判后，被告人张杰及同案犯不服，提出上诉。云南省大理白族自治州中级人民法院于2020年07月10日作出（2020）云29刑终90号刑事裁定，驳回上诉，维持原判。判决发生法律效力后，于2020年10月07日交付监狱执行刑罚。现刑期自2019年2月1</w:t>
      </w:r>
      <w:r>
        <w:rPr>
          <w:rFonts w:ascii="仿宋_GB2312" w:eastAsia="仿宋_GB2312" w:hAnsi="仿宋_GB2312" w:cs="仿宋_GB2312"/>
          <w:sz w:val="30"/>
          <w:lang w:val="en-US" w:eastAsia="zh-CN"/>
        </w:rPr>
        <w:t>8日至2026年8月17日止。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12月至2024年06月获记表扬5次，物质奖励2次，另查明，该犯系涉恶类罪犯；罚金已全部履行；期内月均消费208.84元，期内单月最高消费299.96元，账户余额8871.84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减刑周期内共有10个月完不成劳动任务被扣减劳动规范分，其余33个月均能完成劳动任务；减刑周期内因违反服刑人员基本规范被扣分5次共扣减 35分，最后一次违规时间为2022年4月14日，自最后一次违规之日起至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日监区进行立案审查之日止共2年3个月，该犯能够认真遵守监规，无违规被扣分的情况。该犯有特定被害人，为取得谅解。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为此，根据《中华人民共和国刑法》第七十八条第一款、第七十九条、《中华人民共和国刑事诉讼法》第二百七十三条第二款、《中华人民共和国监狱法》第二十九条、第三十条之规定，建议对罪犯张杰予以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