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云南省大理监狱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假释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(2024)大狱管执假释字第10号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罪犯赵策武，男，1990年12月28日出生，汉族，农民，云南省曲靖市人，初中文化，现在云南省大理监狱服刑。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大理白族自治州中级人民法院于2013年11月20日作出(2013)大中刑初字第142号刑事判决，以被告人赵策武犯运输毒品罪，判处有期徒刑十五年，并处没收个人全部财产。判决发生法律效力后，于2013年12月18日交付监狱执行刑罚。执行期间，于2016年03月18日经云南省大理白族自治州中级人民法院以(2016)云29刑更471号裁定，裁定减去有期徒刑八个月；于2017年11月02日经云南省大理白族自治州中级人民法院以(2017)云29刑更776号裁定，裁定减去有期徒刑八个月；于2019年12月12日经云南</w:t>
      </w:r>
      <w:r>
        <w:rPr>
          <w:rFonts w:ascii="仿宋_GB2312" w:eastAsia="仿宋_GB2312" w:hAnsi="仿宋_GB2312" w:cs="仿宋_GB2312"/>
          <w:sz w:val="30"/>
          <w:lang w:val="en-US" w:eastAsia="zh-CN"/>
        </w:rPr>
        <w:t>省大理白族自治州中级人民法院以(2019)云29刑更1032号裁定，裁定减去有期徒刑八个月；于2022年12月30日经云南省大理白族自治州中级人民法院以(2022)云29刑更232号裁定，裁定减去有期徒刑九个月。现刑期自2013年7月4日至2025年10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该犯近期在刑罚执行期间,确有悔改表现,其刑罚执行已达到最低执行刑期,没有法定不能假释的情形,没有再犯罪危险，具体事实如下：</w:t>
      </w:r>
      <w:bookmarkEnd w:id="6"/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</w:pBdr>
        <w:shd w:val="clear" w:color="auto" w:fill="FFFFFF" w:themeFill="background1"/>
        <w:tabs>
          <w:tab w:val="clear" w:pos="4646"/>
        </w:tabs>
        <w:spacing w:line="599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7" w:name="data_str_3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2022年04月至2024年01月获记表扬4次，已终止履行没收全部财产，本考核期内未缴纳财产性判项；期内月均消费286.00元，账户余额</w:t>
      </w:r>
      <w:r>
        <w:rPr>
          <w:rFonts w:ascii="仿宋_GB2312" w:eastAsia="仿宋_GB2312" w:hAnsi="仿宋_GB2312" w:cs="仿宋_GB2312"/>
          <w:sz w:val="30"/>
          <w:lang w:val="en-US" w:eastAsia="zh-CN"/>
        </w:rPr>
        <w:t>7687.94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</w:t>
      </w:r>
      <w:bookmarkEnd w:id="7"/>
      <w:r>
        <w:rPr>
          <w:rFonts w:ascii="仿宋_GB2312" w:eastAsia="仿宋_GB2312" w:hAnsi="仿宋_GB2312" w:cs="仿宋_GB2312"/>
          <w:sz w:val="30"/>
          <w:lang w:val="en-US" w:eastAsia="zh-CN"/>
        </w:rPr>
        <w:t>周期内最高消费300元，考核周期内均能完成劳动任务，无被扣减劳动规范分情况；减刑周期内无违反服刑人员基本规范被扣分情况，该犯能够认真遵守监规，无违规被扣分的情况。无特定被害人。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为此，根据《中华人民共和国刑法》第八十一条第一款、《中华人民共和国刑事诉讼法》第二百七十三条第二款、《中华人民共和国监狱法》第三十二条之规定，建议对罪犯赵策武予以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假释。特提请裁定。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云南省大理白族自治州中级人民法院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云南省大理监狱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2024年08月15日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