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罪犯付庭书，男，1991年2月3日出生，汉族，经商，云南省会泽县人，高中文化，现在云南省大理监狱服刑。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瑞丽市人民法院于2019年04月24日作出(2018)云3102刑初244号刑事判决，以被告人付庭书犯非法买卖、运输、走私制毒物品罪，判处有期徒刑八年六个月，并处罚金人民币40000.00元。宣判后，被告人付庭书不服，提出上诉。云南省德宏傣族景颇族自治州中级人民法院于2019年07月19日作出（2019）云31刑终83号刑事判决，维持对被告人付庭书定罪量刑。判决发生法律效力后，于2019年08月08日交付监狱执行刑罚。执行期间，于2022年12月30日经云南省大理白族自治州中级人民法院以(2022)云2</w:t>
      </w:r>
      <w:r>
        <w:rPr>
          <w:rFonts w:ascii="仿宋_GB2312" w:eastAsia="仿宋_GB2312" w:hAnsi="仿宋_GB2312" w:cs="仿宋_GB2312"/>
          <w:sz w:val="30"/>
          <w:lang w:val="en-US" w:eastAsia="zh-CN"/>
        </w:rPr>
        <w:t>9刑更374号裁定，裁定减去有期徒刑九个月。现刑期自2018年1月2日至2025年10月1日止。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02月获记表扬4次，2024年03月至2024年04月累计余分314分；罚金40000元，已全部履行；周期内月均消费239.06元，账户余额6454.45元，2023年9月为最高消费月，数额为297.92元。</w:t>
      </w:r>
      <w:bookmarkEnd w:id="7"/>
      <w:r>
        <w:t>减刑周期内无违规违纪扣分，无劳动欠产扣分，该犯能够认真遵守监规。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为此，根据《中华人民共和国刑法》第七十八条第一款、第七十九条、《中华人民共和国刑事诉讼法》第二百七十三条第二款、《中华人民共和国监狱法》第二十九条、第三十条之规定，建议对罪犯付庭书予以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