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罪犯黄成行，男，2001年6月9日出生，白族，农民，云南省云龙县人，初中文化，现在云南省大理监狱服刑。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云南省大理市人民法院于2022年06月10日作出（2022）云2901刑初238号刑事判决，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以被告人黄成行犯聚众斗殴罪，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判处有期徒刑四年八个月</w:t>
      </w:r>
      <w:r>
        <w:rPr>
          <w:rFonts w:ascii="仿宋_GB2312" w:eastAsia="仿宋_GB2312" w:hAnsi="仿宋_GB2312" w:cs="仿宋_GB2312"/>
          <w:color w:val="000000" w:themeColor="text1"/>
          <w:sz w:val="30"/>
          <w:lang w:val="en-US" w:eastAsia="zh-CN"/>
        </w:rPr>
        <w:t>。</w:t>
      </w:r>
      <w:r>
        <w:rPr>
          <w:rFonts w:ascii="仿宋_GB2312" w:eastAsia="仿宋_GB2312" w:hAnsi="仿宋_GB2312" w:cs="仿宋_GB2312"/>
          <w:color w:val="000000" w:themeColor="text1"/>
          <w:sz w:val="30"/>
          <w:lang w:val="en-US" w:eastAsia="zh-CN"/>
        </w:rPr>
        <w:t>宣判后，同案犯不服，提出上诉。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云南省大理白族自治州中级人民法院于2022年08月08日作出（2022）云29刑终227号刑事裁定，驳回上诉，维持原判。判决发生法律效力后，于2022年09月07日交付监狱执行刑罚。现刑期自2021年7月6日至2026年3月5日止。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该犯在刑罚执行期间，认罪悔罪；认真遵守法律法规及监规，接受教育改造；积极参加思想、文化、职业技术教育；积极参加劳动，努力完成各项劳动任务，2022年11月至2024年04月获记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次物质奖励；另查明，该犯无财产性判项；期内月均消费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206.77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299.94元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669.31元。减刑周期内共有4个月完不成劳动任务被扣减劳动规范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6.8分，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14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个月均能完成劳动任务；减刑周期内，该犯因违反服刑人员基本规范被扣分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次共扣减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分，最后一次违规被处罚时间为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2023年3月2日，自最后一次违规之日起至2024年6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为此，根据《中华人民共和国刑法》第七十八条第一款、第七十九条、《中华人民共和国刑事诉讼法》第二百七十三条第二款、《中华人民共和国监狱法》第二十九条、第三十条之规定，建议对罪犯黄成行予以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2024年08月15日</w:t>
      </w:r>
      <w:bookmarkEnd w:id="13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</w:p>
    <w:p>
      <w:pPr>
        <w:pBdr>
          <w:top w:val="nil"/>
          <w:left w:val="nil"/>
          <w:bottom w:val="nil"/>
          <w:right w:val="nil"/>
        </w:pBdr>
        <w:spacing w:before="0" w:after="0"/>
        <w:ind w:left="0" w:right="0" w:firstLine="0"/>
        <w:jc w:val="both"/>
      </w:pPr>
      <w:r>
        <w:rPr>
          <w:rFonts w:ascii="Arial" w:eastAsia="Arial" w:hAnsi="Arial" w:cs="Arial"/>
          <w:color w:val="000000"/>
          <w:sz w:val="22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