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(2024)大狱管执字第221号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罪犯杨祥辉，男，1982年8月29日出生，汉族，农民，云南省永平县人，小学文化，现在云南省大理监狱服刑。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永平县人民法院于2020年06月24日作出（2020）云2928刑初59号刑事判决，以被告人杨祥辉犯贩卖毒品罪，判处有期徒刑八年，并处罚金人民币10000.00元。判决发生法律效力后，于2020年07月28日交付监狱执行刑罚。现刑期自2019年9月30日至2027年9月29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该犯在刑罚执行期间，认罪悔罪；认真遵守法律法规及监规，接受教育改造；积极参加思想、文化、职业技术教育；积极参加劳动，努力完成各项劳动任务，2020年10月至2024年04月获记表扬4次，物质奖励3次，另查</w:t>
      </w:r>
      <w:r>
        <w:rPr>
          <w:rFonts w:ascii="仿宋_GB2312" w:eastAsia="仿宋_GB2312" w:hAnsi="仿宋_GB2312" w:cs="仿宋_GB2312"/>
          <w:sz w:val="30"/>
          <w:lang w:val="en-US" w:eastAsia="zh-CN"/>
        </w:rPr>
        <w:t>明，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2023年11月29日，云南省永平县人民法院（2023）云2928执447号执行裁定书裁定：终结（2023）云2928执447号案件的执行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；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期内月均消费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182.13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元，单月最高消费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299.98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元，账户余额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2008.49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元。减刑周期内共有</w:t>
      </w:r>
      <w:r>
        <w:rPr>
          <w:rFonts w:ascii="仿宋_GB2312" w:eastAsia="仿宋_GB2312" w:hAnsi="仿宋_GB2312" w:cs="仿宋_GB2312"/>
          <w:sz w:val="30"/>
          <w:lang w:val="en-US" w:eastAsia="zh-CN"/>
        </w:rPr>
        <w:t>19</w:t>
      </w:r>
      <w:r>
        <w:rPr>
          <w:rFonts w:ascii="仿宋_GB2312" w:eastAsia="仿宋_GB2312" w:hAnsi="仿宋_GB2312" w:cs="仿宋_GB2312"/>
          <w:sz w:val="30"/>
          <w:lang w:val="en-US" w:eastAsia="zh-CN"/>
        </w:rPr>
        <w:t>个月完不成劳动任务被扣减劳动规范</w:t>
      </w:r>
      <w:r>
        <w:rPr>
          <w:rFonts w:ascii="仿宋_GB2312" w:eastAsia="仿宋_GB2312" w:hAnsi="仿宋_GB2312" w:cs="仿宋_GB2312"/>
          <w:sz w:val="30"/>
          <w:lang w:val="en-US" w:eastAsia="zh-CN"/>
        </w:rPr>
        <w:t>72.3</w:t>
      </w:r>
      <w:r>
        <w:rPr>
          <w:rFonts w:ascii="仿宋_GB2312" w:eastAsia="仿宋_GB2312" w:hAnsi="仿宋_GB2312" w:cs="仿宋_GB2312"/>
          <w:sz w:val="30"/>
          <w:lang w:val="en-US" w:eastAsia="zh-CN"/>
        </w:rPr>
        <w:t>分，其余</w:t>
      </w:r>
      <w:r>
        <w:rPr>
          <w:rFonts w:ascii="仿宋_GB2312" w:eastAsia="仿宋_GB2312" w:hAnsi="仿宋_GB2312" w:cs="仿宋_GB2312"/>
          <w:sz w:val="30"/>
          <w:lang w:val="en-US" w:eastAsia="zh-CN"/>
        </w:rPr>
        <w:t>24</w:t>
      </w:r>
      <w:r>
        <w:rPr>
          <w:rFonts w:ascii="仿宋_GB2312" w:eastAsia="仿宋_GB2312" w:hAnsi="仿宋_GB2312" w:cs="仿宋_GB2312"/>
          <w:sz w:val="30"/>
          <w:lang w:val="en-US" w:eastAsia="zh-CN"/>
        </w:rPr>
        <w:t>个月均能完成劳动任务；减刑周期内因违反监规纪律被扣分</w:t>
      </w:r>
      <w:r>
        <w:rPr>
          <w:rFonts w:ascii="仿宋_GB2312" w:eastAsia="仿宋_GB2312" w:hAnsi="仿宋_GB2312" w:cs="仿宋_GB2312"/>
          <w:sz w:val="30"/>
          <w:lang w:val="en-US" w:eastAsia="zh-CN"/>
        </w:rPr>
        <w:t>1</w:t>
      </w:r>
      <w:r>
        <w:rPr>
          <w:rFonts w:ascii="仿宋_GB2312" w:eastAsia="仿宋_GB2312" w:hAnsi="仿宋_GB2312" w:cs="仿宋_GB2312"/>
          <w:sz w:val="30"/>
          <w:lang w:val="en-US" w:eastAsia="zh-CN"/>
        </w:rPr>
        <w:t>次，共扣</w:t>
      </w:r>
      <w:r>
        <w:rPr>
          <w:rFonts w:ascii="仿宋_GB2312" w:eastAsia="仿宋_GB2312" w:hAnsi="仿宋_GB2312" w:cs="仿宋_GB2312"/>
          <w:sz w:val="30"/>
          <w:lang w:val="en-US" w:eastAsia="zh-CN"/>
        </w:rPr>
        <w:t>7</w:t>
      </w:r>
      <w:r>
        <w:rPr>
          <w:rFonts w:ascii="仿宋_GB2312" w:eastAsia="仿宋_GB2312" w:hAnsi="仿宋_GB2312" w:cs="仿宋_GB2312"/>
          <w:sz w:val="30"/>
          <w:lang w:val="en-US" w:eastAsia="zh-CN"/>
        </w:rPr>
        <w:t>分，最后一次违规时间为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2022</w:t>
      </w:r>
      <w:r>
        <w:rPr>
          <w:rFonts w:ascii="仿宋_GB2312" w:eastAsia="仿宋_GB2312" w:hAnsi="仿宋_GB2312" w:cs="仿宋_GB2312"/>
          <w:sz w:val="30"/>
          <w:lang w:val="en-US" w:eastAsia="zh-CN"/>
        </w:rPr>
        <w:t>年</w:t>
      </w:r>
      <w:r>
        <w:rPr>
          <w:rFonts w:ascii="仿宋_GB2312" w:eastAsia="仿宋_GB2312" w:hAnsi="仿宋_GB2312" w:cs="仿宋_GB2312"/>
          <w:sz w:val="30"/>
          <w:lang w:val="en-US" w:eastAsia="zh-CN"/>
        </w:rPr>
        <w:t>4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月</w:t>
      </w:r>
      <w:r>
        <w:rPr>
          <w:rFonts w:ascii="仿宋_GB2312" w:eastAsia="仿宋_GB2312" w:hAnsi="仿宋_GB2312" w:cs="仿宋_GB2312"/>
          <w:sz w:val="30"/>
          <w:lang w:val="en-US" w:eastAsia="zh-CN"/>
        </w:rPr>
        <w:t>21</w:t>
      </w:r>
      <w:r>
        <w:rPr>
          <w:rFonts w:ascii="仿宋_GB2312" w:eastAsia="仿宋_GB2312" w:hAnsi="仿宋_GB2312" w:cs="仿宋_GB2312"/>
          <w:sz w:val="30"/>
          <w:lang w:val="en-US" w:eastAsia="zh-CN"/>
        </w:rPr>
        <w:t>日，自最后一次违规之日起至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2024</w:t>
      </w:r>
      <w:r>
        <w:rPr>
          <w:rFonts w:ascii="仿宋_GB2312" w:eastAsia="仿宋_GB2312" w:hAnsi="仿宋_GB2312" w:cs="仿宋_GB2312"/>
          <w:sz w:val="30"/>
          <w:lang w:val="en-US" w:eastAsia="zh-CN"/>
        </w:rPr>
        <w:t>年</w:t>
      </w:r>
      <w:r>
        <w:rPr>
          <w:rFonts w:ascii="仿宋_GB2312" w:eastAsia="仿宋_GB2312" w:hAnsi="仿宋_GB2312" w:cs="仿宋_GB2312"/>
          <w:sz w:val="30"/>
          <w:lang w:val="en-US" w:eastAsia="zh-CN"/>
        </w:rPr>
        <w:t>6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月</w:t>
      </w:r>
      <w:r>
        <w:rPr>
          <w:rFonts w:ascii="仿宋_GB2312" w:eastAsia="仿宋_GB2312" w:hAnsi="仿宋_GB2312" w:cs="仿宋_GB2312"/>
          <w:sz w:val="30"/>
          <w:lang w:val="en-US" w:eastAsia="zh-CN"/>
        </w:rPr>
        <w:t>17</w:t>
      </w:r>
      <w:r>
        <w:rPr>
          <w:rFonts w:ascii="仿宋_GB2312" w:eastAsia="仿宋_GB2312" w:hAnsi="仿宋_GB2312" w:cs="仿宋_GB2312"/>
          <w:sz w:val="30"/>
          <w:lang w:val="en-US" w:eastAsia="zh-CN"/>
        </w:rPr>
        <w:t>日监区进行立案审查之日止共间隔</w:t>
      </w:r>
      <w:r>
        <w:rPr>
          <w:rFonts w:ascii="仿宋_GB2312" w:eastAsia="仿宋_GB2312" w:hAnsi="仿宋_GB2312" w:cs="仿宋_GB2312"/>
          <w:sz w:val="30"/>
          <w:lang w:val="en-US" w:eastAsia="zh-CN"/>
        </w:rPr>
        <w:t>2</w:t>
      </w:r>
      <w:r>
        <w:rPr>
          <w:rFonts w:ascii="仿宋_GB2312" w:eastAsia="仿宋_GB2312" w:hAnsi="仿宋_GB2312" w:cs="仿宋_GB2312"/>
          <w:sz w:val="30"/>
          <w:lang w:val="en-US" w:eastAsia="zh-CN"/>
        </w:rPr>
        <w:t>年2个月，该犯能够认真遵守监规，无违规被扣分的情况。</w:t>
      </w:r>
      <w:r>
        <w:rPr>
          <w:rFonts w:ascii="仿宋_GB2312" w:eastAsia="仿宋_GB2312" w:hAnsi="仿宋_GB2312" w:cs="仿宋_GB2312"/>
          <w:sz w:val="30"/>
          <w:lang w:val="en-US" w:eastAsia="zh-CN"/>
        </w:rPr>
        <w:t>该犯无特定被害人。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7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为此，根据《中华人民共和国刑法》第七十八条第一款、第七十九条、《中华人民共和国刑事诉讼法》第二百七十三条第二款、《中华人民共和国监狱法》第二十九条、第三十条之规定，建议对罪犯杨祥辉予以</w:t>
      </w:r>
      <w:bookmarkEnd w:id="7"/>
      <w:bookmarkStart w:id="8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减去有期徒刑八个月。特提请裁定。</w:t>
      </w:r>
      <w:bookmarkEnd w:id="8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9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9"/>
      <w:bookmarkStart w:id="10" w:name="_GoBack"/>
      <w:bookmarkEnd w:id="10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1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2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2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3" w:name="jbsj"/>
      <w:r>
        <w:rPr>
          <w:rFonts w:ascii="仿宋_GB2312" w:eastAsia="仿宋_GB2312" w:hAnsi="仿宋_GB2312" w:cs="仿宋_GB2312" w:hint="eastAsia"/>
        </w:rPr>
        <w:t>2024年08月15日</w:t>
      </w:r>
      <w:bookmarkEnd w:id="13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