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(2024)大狱管执字第159号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罪犯赵冠初，男，2001年5月9日出生，白族，农民，云南省大理市人，大专文化，现在云南省大理监狱服刑。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2022年05月19日作出（2022）云2901刑初305号刑事判决，以被告人赵冠初犯贩卖毒品罪，判处有期徒刑三年四个月，并处罚金人民币2000.00元。判决发生法律效力后，于2022年06月21日交付监狱执行刑罚。现刑期自2022年1月10日至2025年5月9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09月至2024年02月获记表扬2次，物质奖励1次，罚金已全部履行；期内月均消费196.95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周期内单月最高消费299.88元,</w:t>
      </w:r>
      <w:r>
        <w:rPr>
          <w:rFonts w:ascii="仿宋_GB2312" w:eastAsia="仿宋_GB2312" w:hAnsi="仿宋_GB2312" w:cs="仿宋_GB2312"/>
          <w:sz w:val="30"/>
          <w:lang w:val="en-US" w:eastAsia="zh-CN"/>
        </w:rPr>
        <w:t>账户余额1124.30元。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2个月完不成劳动任务被扣减劳动规范分2次，共扣减9.6分，其余16个月均能完成劳动任务；因违反服刑人员基本规范被扣分2次，共扣4分，最后一次违规时间为2024年1月11日，自最后一次违规之日起至2024年4月11日监区进行立案审查之日止共3个月，该犯能够认真遵守监规，无违规被扣分的情况，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为此，根据《中华人民共和国刑法》第七十八条第一款、第七十九条、《中华人民共和国刑事诉讼法》第二百七十三条第二款、《中华人民共和国监狱法》第二十九条、第三十条之规定，建议对罪犯赵冠初予以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