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(2024)大狱管执字第168号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罪犯字玉华，男，2003年5月15日出生，汉族，云南省临沧市临翔区人，初中文化，农民，现在云南省大理监狱服刑。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临沧市临翔区人民法院于2022年03月09日作出（2022）云0902刑初62号刑事判决，以被告人字玉华犯强奸罪，判处有期徒刑三年。判决发生法律效力后，于2022年05月16日交付监狱执行刑罚。现刑期自2021年11月22日至2024年11月21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；2022年08月至2024年01月获记表扬3次；周期内月均消费200.88元，账户余额1623.69元，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2024年1月为最高消费月，数额为299.91元；减刑周期内共有1个月完不成劳动任务被扣减劳动规范分，累计扣减劳动规范分0.7分，其余18个月均能完成劳动任务；周期内无违规违纪扣分，该犯能够认真遵守监规；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有特定被害人，已取得被害人谅解。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为此，根据《中华人民共和国刑法》第七十八条第一款、第七十九条、《中华人民共和国刑事诉讼法》第二百七十三条第二款、《中华人民共和国监狱法》第二十九条、第三十条之规定，建议对罪犯字玉华予以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减去有期徒刑五个月。特提请裁定。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2024年06月27日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