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(2024)大狱管执字第150号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罪犯施二根，男，1991年9月2日出生，彝族，无业，云南省漾濞彝族自治县人，初中文化，现在云南省大理监狱服刑。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2021年08月03日作出（2021）云29刑初19号刑事附带民事判决，以被告人施二根犯聚众斗殴罪，判处有期徒刑四年；犯开设赌场罪，判处有期徒刑一年六个月，并处罚金人民币10000.00元，数罪并罚，决定执行有期徒刑五年，并处罚金人民币10000.00元；共同赔偿附带民事诉讼原告人人民币236600.00元。宣判后，被告人施二根及同案犯不服，提出上诉。云南省高级人民法院于2021年11月30日作出（2021）云刑终981号刑事附带民事裁定，驳回上诉，维持原判。判决发生法律效力</w:t>
      </w:r>
      <w:r>
        <w:rPr>
          <w:rFonts w:ascii="仿宋_GB2312" w:eastAsia="仿宋_GB2312" w:hAnsi="仿宋_GB2312" w:cs="仿宋_GB2312"/>
          <w:sz w:val="30"/>
          <w:lang w:val="en-US" w:eastAsia="zh-CN"/>
        </w:rPr>
        <w:t>后，于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2022年01月20日交付监狱执行刑罚。现刑期自2020年5月12日至2025年5月11日止。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该犯在刑罚执行期间，认罪悔罪；认真遵守法律法规及监规，接受教育改造；积极参加思想、文化、职业技术教育；积极参加劳动，努力完成各项劳动任务，2022年04月至2024年02月获记表扬3次，物质奖励1次，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截止2024年2月考核余分85.2分，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罚金已全部履行，共同赔偿附带民事诉讼原告人已履行完毕；期内月均消费194.10元，周期内单月最高消费299.90元，账户余额1102.16元。</w:t>
      </w:r>
      <w:bookmarkEnd w:id="7"/>
      <w:r>
        <w:rPr>
          <w:rFonts w:ascii="SimSun" w:eastAsia="SimSun" w:hAnsi="SimSun" w:cs="SimSun"/>
          <w:color w:val="000000"/>
          <w:sz w:val="28"/>
        </w:rPr>
        <w:t>减刑周期内没有因完不成劳动任务被扣减劳动规范分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；减刑周期内因违反服刑人员基本规范被扣分3次共扣减12分，最后一次违规时间为 2022年6月1日，自最后一次违规之日起至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4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日监区进行立案审查之日止共1年10个月，该犯能够认真遵守监规，无违规被扣分的情况。该犯有特定被害人，已取得谅解。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为此，根据《中华人民共和国刑法》第七十八条第一款、第七十九条、《中华人民共和国刑事诉讼法》第二百七十三条第二款、《中华人民共和国监狱法》第二十九条、第三十条之规定，建议对罪犯施二根予以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  <w:charset w:val="00"/>
    <w:family w:val="auto"/>
    <w:pitch w:val="default"/>
  </w:font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