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罪犯韩廷，男，1975年5月12日出生，汉族，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大理海滨温泉水疗有限公司股东，云南省大理市人，小学文化，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2021年09月10日作出（2021）云2901刑初398号刑事判决，以被告人韩廷犯开设赌场罪，判处有期徒刑三年六个月，并处罚金人民币60000.00元；犯寻衅滋事罪，判处有期徒刑三年六个月，数罪并罚，决定执行有期徒刑六年，并处罚金人民币60000.00元；单独追缴全部违法所得。宣判后，被告人韩廷不服，提出上诉。云南省大理白族自治州中级人民法院于2021年12月06日作出（2021）云29刑终322号刑事裁定，驳回上诉，维持原判。判决发生法律效力后，于2022年01月03日交</w:t>
      </w:r>
      <w:r>
        <w:rPr>
          <w:rFonts w:ascii="仿宋_GB2312" w:eastAsia="仿宋_GB2312" w:hAnsi="仿宋_GB2312" w:cs="仿宋_GB2312"/>
          <w:sz w:val="30"/>
          <w:lang w:val="en-US" w:eastAsia="zh-CN"/>
        </w:rPr>
        <w:t>付监狱执行刑罚。现刑期自2020年12月22日至2026年12月21日止。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02月获记表扬3次，物质奖励1次，另查明，该犯罚金60000元已缴纳，违法所得追缴人民币30000.00元后，法院出具缴纳完毕证明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201.5元，单月最高消费2024年2月299.85元，账户余额1316.23元。减刑周期内24个月均能完成劳动任务；减刑周期内，该犯因违反服刑人员基本规范被扣分1次共扣减2分，最后一次违规时间为2022年01月06日，自最后一次违规之日起至 2024年4月11日监区进行立案审查之日止共1年3个月，期间能够认真遵守监规，无违规被扣分的情况。无特定被害人。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“开设赌场罪，且属情节严重”、“</w:t>
      </w:r>
      <w:r>
        <w:rPr>
          <w:rFonts w:ascii="仿宋_GB2312" w:eastAsia="仿宋_GB2312" w:hAnsi="仿宋_GB2312" w:cs="仿宋_GB2312"/>
          <w:sz w:val="30"/>
          <w:lang w:val="en-US" w:eastAsia="zh-CN"/>
        </w:rPr>
        <w:t>情节恶劣，构成</w:t>
      </w:r>
      <w:r>
        <w:rPr>
          <w:rFonts w:ascii="仿宋_GB2312" w:eastAsia="仿宋_GB2312" w:hAnsi="仿宋_GB2312" w:cs="仿宋_GB2312"/>
          <w:sz w:val="30"/>
          <w:lang w:val="en-US" w:eastAsia="zh-CN"/>
        </w:rPr>
        <w:t>寻衅滋事罪”。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为此，根据《中华人民共和国刑法》第七十八条第一款、第七十九条、《中华人民共和国刑事诉讼法》第二百七十三条第二款、《中华人民共和国监狱法》第二十九条、第三十条之规定，建议对罪犯韩廷予以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2024年06月27日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