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(2024)大狱管执字第161号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罪犯张靖，男，2000年4月17日出生，白族，农民，云南省大理市人，大专文化，现在云南省大理监狱服刑。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于2022年03月08日作出（2022）云29刑初1号刑事判决，以被告人张靖犯故意伤害罪，判处有期徒刑八年。判决发生法律效力后，于2022年05月13日交付监狱执行刑罚。现刑期自2021年8月10日至2029年8月9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能够参加思想、文化、职业技术教育；能够参加劳动，努力完成各项劳动任务，2022年08月至2024年01月获记表扬3次，期内月均消费216.59元，账户余额1039.33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单月最高消费为299.85元（2023年12月）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减刑周期内均能完成劳动任务；减刑周期内该犯能够认真遵守监规，无违规被扣分的情况，已取得特定被害人谅解。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为此，根据《中华人民共和国刑法》第七十八条第一款、第七十九条、《中华人民共和国刑事诉讼法》第二百七十三条第二款、《中华人民共和国监狱法》第二十九条、第三十条之规定，建议对罪犯张靖予以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2024年06月27日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